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87C8A" w14:textId="77777777" w:rsidR="009F3A1D" w:rsidRDefault="009F3A1D" w:rsidP="00031FD0">
      <w:pPr>
        <w:pStyle w:val="Heading1"/>
      </w:pPr>
    </w:p>
    <w:p w14:paraId="0E8E9181" w14:textId="77777777" w:rsidR="009F3A1D" w:rsidRDefault="00E21275" w:rsidP="00031FD0">
      <w:pPr>
        <w:pStyle w:val="Heading1"/>
      </w:pPr>
      <w:r w:rsidRPr="004C4457">
        <w:rPr>
          <w:noProof/>
        </w:rPr>
        <w:drawing>
          <wp:anchor distT="0" distB="0" distL="114300" distR="114300" simplePos="0" relativeHeight="251659264" behindDoc="1" locked="0" layoutInCell="1" allowOverlap="1" wp14:anchorId="34AEC814" wp14:editId="303E6A54">
            <wp:simplePos x="0" y="0"/>
            <wp:positionH relativeFrom="column">
              <wp:posOffset>-278130</wp:posOffset>
            </wp:positionH>
            <wp:positionV relativeFrom="paragraph">
              <wp:posOffset>3255010</wp:posOffset>
            </wp:positionV>
            <wp:extent cx="6840000" cy="4321460"/>
            <wp:effectExtent l="0" t="0" r="5715" b="0"/>
            <wp:wrapTight wrapText="bothSides">
              <wp:wrapPolygon edited="0">
                <wp:start x="120" y="0"/>
                <wp:lineTo x="0" y="190"/>
                <wp:lineTo x="0" y="11554"/>
                <wp:lineTo x="10548" y="12189"/>
                <wp:lineTo x="10548" y="13204"/>
                <wp:lineTo x="0" y="13649"/>
                <wp:lineTo x="0" y="21330"/>
                <wp:lineTo x="40" y="21521"/>
                <wp:lineTo x="80" y="21521"/>
                <wp:lineTo x="12313" y="21521"/>
                <wp:lineTo x="12433" y="21330"/>
                <wp:lineTo x="12473" y="17267"/>
                <wp:lineTo x="21538" y="16315"/>
                <wp:lineTo x="21578" y="16125"/>
                <wp:lineTo x="21578" y="9268"/>
                <wp:lineTo x="18289" y="9142"/>
                <wp:lineTo x="18249" y="381"/>
                <wp:lineTo x="18048" y="0"/>
                <wp:lineTo x="120" y="0"/>
              </wp:wrapPolygon>
            </wp:wrapTight>
            <wp:docPr id="291711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1113"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840000" cy="4321460"/>
                    </a:xfrm>
                    <a:prstGeom prst="rect">
                      <a:avLst/>
                    </a:prstGeom>
                  </pic:spPr>
                </pic:pic>
              </a:graphicData>
            </a:graphic>
            <wp14:sizeRelH relativeFrom="page">
              <wp14:pctWidth>0</wp14:pctWidth>
            </wp14:sizeRelH>
            <wp14:sizeRelV relativeFrom="page">
              <wp14:pctHeight>0</wp14:pctHeight>
            </wp14:sizeRelV>
          </wp:anchor>
        </w:drawing>
      </w:r>
    </w:p>
    <w:p w14:paraId="0E70AD66" w14:textId="3032852C" w:rsidR="00EE0481" w:rsidRPr="001E27F8" w:rsidRDefault="001F2ABC" w:rsidP="00031FD0">
      <w:pPr>
        <w:pStyle w:val="Heading1"/>
      </w:pPr>
      <w:r>
        <w:t xml:space="preserve">General Practice Staff Survey </w:t>
      </w:r>
    </w:p>
    <w:p w14:paraId="13B8E9FD" w14:textId="666AA301" w:rsidR="001D243C" w:rsidRPr="007A1D0E" w:rsidRDefault="001F2ABC" w:rsidP="00905552">
      <w:pPr>
        <w:pStyle w:val="Subheading"/>
      </w:pPr>
      <w:r>
        <w:t>Frequen</w:t>
      </w:r>
      <w:r w:rsidR="2A5A74CD">
        <w:t>tly</w:t>
      </w:r>
      <w:r>
        <w:t xml:space="preserve"> Asked Questions</w:t>
      </w:r>
    </w:p>
    <w:p w14:paraId="37F550C6" w14:textId="5B8FF79E" w:rsidR="009F3A1D" w:rsidRDefault="009F3A1D">
      <w:pPr>
        <w:spacing w:after="0" w:line="240" w:lineRule="auto"/>
        <w:textboxTightWrap w:val="none"/>
        <w:rPr>
          <w:rFonts w:ascii="Arial Bold" w:hAnsi="Arial Bold" w:cs="Arial"/>
          <w:b/>
          <w:color w:val="231F20" w:themeColor="background1"/>
          <w:kern w:val="28"/>
          <w:sz w:val="32"/>
          <w14:ligatures w14:val="standardContextual"/>
        </w:rPr>
      </w:pPr>
      <w:bookmarkStart w:id="0" w:name="_Toc65072034"/>
      <w:bookmarkStart w:id="1" w:name="_Toc350174611"/>
      <w:r>
        <w:br w:type="page"/>
      </w:r>
    </w:p>
    <w:p w14:paraId="142CC522" w14:textId="77777777" w:rsidR="00426325" w:rsidRDefault="00426325" w:rsidP="00BC18C0">
      <w:pPr>
        <w:pStyle w:val="Heading3"/>
      </w:pPr>
      <w:r>
        <w:lastRenderedPageBreak/>
        <w:t>Contents</w:t>
      </w:r>
    </w:p>
    <w:p w14:paraId="39E0E4FD" w14:textId="77777777" w:rsidR="00B56EF3" w:rsidRPr="00B56EF3" w:rsidRDefault="00B56EF3" w:rsidP="00B56EF3"/>
    <w:p w14:paraId="1493752F" w14:textId="07A8CF81" w:rsidR="00426325" w:rsidRDefault="00426325" w:rsidP="00BC18C0">
      <w:pPr>
        <w:pStyle w:val="Heading4"/>
        <w:rPr>
          <w:rFonts w:hint="eastAsia"/>
        </w:rPr>
      </w:pPr>
      <w:r>
        <w:t xml:space="preserve">Section One: General questions about the General Practice Staff Survey </w:t>
      </w:r>
      <w:r w:rsidR="00AB64FE">
        <w:t>(GPSS)</w:t>
      </w:r>
    </w:p>
    <w:p w14:paraId="780338A7" w14:textId="1E7AD7CE" w:rsidR="00426325" w:rsidRDefault="00426325" w:rsidP="00426325">
      <w:pPr>
        <w:spacing w:after="0" w:line="240" w:lineRule="auto"/>
        <w:textboxTightWrap w:val="none"/>
      </w:pPr>
    </w:p>
    <w:p w14:paraId="2EA161CB" w14:textId="13918FD3" w:rsidR="00426325" w:rsidRDefault="00426325" w:rsidP="00426325">
      <w:pPr>
        <w:spacing w:after="0" w:line="240" w:lineRule="auto"/>
        <w:textboxTightWrap w:val="none"/>
      </w:pPr>
      <w:r>
        <w:t>1.</w:t>
      </w:r>
      <w:r w:rsidR="002A5280">
        <w:t>1</w:t>
      </w:r>
      <w:r>
        <w:t>.</w:t>
      </w:r>
      <w:r>
        <w:tab/>
      </w:r>
      <w:r w:rsidR="2EA45AA2">
        <w:t>Wh</w:t>
      </w:r>
      <w:r w:rsidR="4C9BB26C">
        <w:t>at is the justification for</w:t>
      </w:r>
      <w:r w:rsidR="2EA45AA2">
        <w:t xml:space="preserve"> </w:t>
      </w:r>
      <w:r>
        <w:t>an NHS Staff Survey</w:t>
      </w:r>
      <w:r w:rsidR="00186998">
        <w:t xml:space="preserve"> in general practice</w:t>
      </w:r>
      <w:r>
        <w:t xml:space="preserve">? </w:t>
      </w:r>
    </w:p>
    <w:p w14:paraId="00317DCB" w14:textId="28B812C5" w:rsidR="00426325" w:rsidRDefault="00426325" w:rsidP="00426325">
      <w:pPr>
        <w:spacing w:after="0" w:line="240" w:lineRule="auto"/>
        <w:textboxTightWrap w:val="none"/>
      </w:pPr>
      <w:r>
        <w:t>1.</w:t>
      </w:r>
      <w:r w:rsidR="002A5280">
        <w:t>2</w:t>
      </w:r>
      <w:r>
        <w:t>.</w:t>
      </w:r>
      <w:r>
        <w:tab/>
        <w:t xml:space="preserve">What is the purpose of the NHS </w:t>
      </w:r>
      <w:r w:rsidR="007F0D5D">
        <w:t>GPSS</w:t>
      </w:r>
      <w:r>
        <w:t xml:space="preserve">? </w:t>
      </w:r>
    </w:p>
    <w:p w14:paraId="05B38E72" w14:textId="0FB61C5E" w:rsidR="00426325" w:rsidRDefault="00426325" w:rsidP="00426325">
      <w:pPr>
        <w:spacing w:after="0" w:line="240" w:lineRule="auto"/>
        <w:textboxTightWrap w:val="none"/>
      </w:pPr>
      <w:r>
        <w:t>1.</w:t>
      </w:r>
      <w:r w:rsidR="002A5280">
        <w:t>3</w:t>
      </w:r>
      <w:r>
        <w:t>.</w:t>
      </w:r>
      <w:r>
        <w:tab/>
        <w:t xml:space="preserve">Who can take part in the NHS </w:t>
      </w:r>
      <w:r w:rsidR="007F0D5D">
        <w:t>GPSS</w:t>
      </w:r>
      <w:r>
        <w:t>?</w:t>
      </w:r>
    </w:p>
    <w:p w14:paraId="546C59A5" w14:textId="77777777" w:rsidR="00426325" w:rsidRDefault="00426325" w:rsidP="00426325">
      <w:pPr>
        <w:spacing w:after="0" w:line="240" w:lineRule="auto"/>
        <w:textboxTightWrap w:val="none"/>
      </w:pPr>
    </w:p>
    <w:p w14:paraId="5BB7F9EC" w14:textId="0951B3B0" w:rsidR="00426325" w:rsidRDefault="00426325" w:rsidP="00BC18C0">
      <w:pPr>
        <w:pStyle w:val="Heading4"/>
        <w:rPr>
          <w:rFonts w:hint="eastAsia"/>
        </w:rPr>
      </w:pPr>
      <w:r>
        <w:t xml:space="preserve">Section Two: Questions relating to </w:t>
      </w:r>
      <w:r w:rsidR="00AE5513">
        <w:t>participation in the</w:t>
      </w:r>
      <w:r>
        <w:t xml:space="preserve"> </w:t>
      </w:r>
      <w:r w:rsidR="00AE5513">
        <w:t xml:space="preserve">survey. </w:t>
      </w:r>
    </w:p>
    <w:p w14:paraId="3BFBCAC5" w14:textId="50D6A54B" w:rsidR="00426325" w:rsidRDefault="00426325" w:rsidP="00426325">
      <w:pPr>
        <w:spacing w:after="0" w:line="240" w:lineRule="auto"/>
        <w:textboxTightWrap w:val="none"/>
      </w:pPr>
      <w:r>
        <w:t>2.1</w:t>
      </w:r>
      <w:r>
        <w:tab/>
        <w:t xml:space="preserve">What is the value of taking part in the NHS </w:t>
      </w:r>
      <w:r w:rsidR="007F0D5D">
        <w:t>GPSS</w:t>
      </w:r>
      <w:r>
        <w:t>?</w:t>
      </w:r>
    </w:p>
    <w:p w14:paraId="459EC0F5" w14:textId="77777777" w:rsidR="00426325" w:rsidRDefault="00426325" w:rsidP="00426325">
      <w:pPr>
        <w:spacing w:after="0" w:line="240" w:lineRule="auto"/>
        <w:textboxTightWrap w:val="none"/>
      </w:pPr>
      <w:r>
        <w:t>2.2</w:t>
      </w:r>
      <w:r>
        <w:tab/>
        <w:t>Do staff have to complete the survey?</w:t>
      </w:r>
    </w:p>
    <w:p w14:paraId="765D453A" w14:textId="77777777" w:rsidR="00426325" w:rsidRDefault="00426325" w:rsidP="00426325">
      <w:pPr>
        <w:spacing w:after="0" w:line="240" w:lineRule="auto"/>
        <w:textboxTightWrap w:val="none"/>
      </w:pPr>
      <w:r>
        <w:t>2.3</w:t>
      </w:r>
      <w:r>
        <w:tab/>
        <w:t>How are the survey questions chosen and developed?</w:t>
      </w:r>
    </w:p>
    <w:p w14:paraId="7335B42F" w14:textId="501A7607" w:rsidR="00426325" w:rsidRDefault="00426325" w:rsidP="007F0D5D">
      <w:pPr>
        <w:spacing w:after="0" w:line="240" w:lineRule="auto"/>
        <w:ind w:left="720" w:hanging="720"/>
        <w:textboxTightWrap w:val="none"/>
      </w:pPr>
      <w:r>
        <w:t>2.4</w:t>
      </w:r>
      <w:r>
        <w:tab/>
        <w:t xml:space="preserve">Why take part in the </w:t>
      </w:r>
      <w:r w:rsidR="007F0D5D">
        <w:t>GPSS</w:t>
      </w:r>
      <w:r>
        <w:t xml:space="preserve"> when other survey requests have been made? </w:t>
      </w:r>
    </w:p>
    <w:p w14:paraId="6E4E617D" w14:textId="505B62BD" w:rsidR="00426325" w:rsidRDefault="00426325" w:rsidP="007F0D5D">
      <w:pPr>
        <w:spacing w:after="0" w:line="240" w:lineRule="auto"/>
        <w:ind w:left="720" w:hanging="720"/>
        <w:textboxTightWrap w:val="none"/>
      </w:pPr>
      <w:r>
        <w:t>2.5</w:t>
      </w:r>
      <w:r>
        <w:tab/>
        <w:t xml:space="preserve">Can the </w:t>
      </w:r>
      <w:r w:rsidR="007F0D5D">
        <w:t>GPSS</w:t>
      </w:r>
      <w:r>
        <w:t xml:space="preserve"> be completed in a language other than English? </w:t>
      </w:r>
    </w:p>
    <w:p w14:paraId="4FFEE056" w14:textId="77777777" w:rsidR="00426325" w:rsidRDefault="00426325" w:rsidP="00426325">
      <w:pPr>
        <w:spacing w:after="0" w:line="240" w:lineRule="auto"/>
        <w:textboxTightWrap w:val="none"/>
      </w:pPr>
      <w:r>
        <w:t>2.6</w:t>
      </w:r>
      <w:r>
        <w:tab/>
        <w:t>Do staff need to have an email address to complete the survey?</w:t>
      </w:r>
    </w:p>
    <w:p w14:paraId="7FF11AAE" w14:textId="77777777" w:rsidR="00426325" w:rsidRDefault="00426325" w:rsidP="00426325">
      <w:pPr>
        <w:spacing w:after="0" w:line="240" w:lineRule="auto"/>
        <w:textboxTightWrap w:val="none"/>
      </w:pPr>
      <w:r>
        <w:t>2.7</w:t>
      </w:r>
      <w:r>
        <w:tab/>
        <w:t>Can staff use a generic link to the survey rather than individual links on email?</w:t>
      </w:r>
    </w:p>
    <w:p w14:paraId="5F998470" w14:textId="77777777" w:rsidR="00426325" w:rsidRDefault="00426325" w:rsidP="00426325">
      <w:pPr>
        <w:spacing w:after="0" w:line="240" w:lineRule="auto"/>
        <w:textboxTightWrap w:val="none"/>
      </w:pPr>
      <w:r>
        <w:t>2.8</w:t>
      </w:r>
      <w:r>
        <w:tab/>
        <w:t xml:space="preserve">Will the CQC use the staff survey results? </w:t>
      </w:r>
    </w:p>
    <w:p w14:paraId="1F7AA703" w14:textId="61BFBB7E" w:rsidR="00426325" w:rsidRDefault="00426325" w:rsidP="00426325">
      <w:pPr>
        <w:spacing w:after="0" w:line="240" w:lineRule="auto"/>
        <w:textboxTightWrap w:val="none"/>
      </w:pPr>
      <w:r>
        <w:t>2.9</w:t>
      </w:r>
      <w:r>
        <w:tab/>
        <w:t>What difference has the</w:t>
      </w:r>
      <w:r w:rsidR="007F0D5D">
        <w:t xml:space="preserve"> NHS Staff Survey</w:t>
      </w:r>
      <w:r>
        <w:t xml:space="preserve"> made?</w:t>
      </w:r>
    </w:p>
    <w:p w14:paraId="3F65EE43" w14:textId="77777777" w:rsidR="00426325" w:rsidRDefault="00426325" w:rsidP="00426325">
      <w:pPr>
        <w:spacing w:after="0" w:line="240" w:lineRule="auto"/>
        <w:textboxTightWrap w:val="none"/>
      </w:pPr>
      <w:r>
        <w:t>2.10</w:t>
      </w:r>
      <w:r>
        <w:tab/>
        <w:t>Why have some staff received more than one invitation to participate in the survey?</w:t>
      </w:r>
    </w:p>
    <w:p w14:paraId="447267D1" w14:textId="77777777" w:rsidR="00426325" w:rsidRDefault="00426325" w:rsidP="00426325">
      <w:pPr>
        <w:spacing w:after="0" w:line="240" w:lineRule="auto"/>
        <w:textboxTightWrap w:val="none"/>
      </w:pPr>
      <w:r>
        <w:t>2.11</w:t>
      </w:r>
      <w:r>
        <w:tab/>
        <w:t>How will the results of the survey be shared?</w:t>
      </w:r>
    </w:p>
    <w:p w14:paraId="740590D8" w14:textId="77777777" w:rsidR="00426325" w:rsidRDefault="00426325" w:rsidP="00426325">
      <w:pPr>
        <w:spacing w:after="0" w:line="240" w:lineRule="auto"/>
        <w:textboxTightWrap w:val="none"/>
      </w:pPr>
      <w:r>
        <w:t>2.12</w:t>
      </w:r>
      <w:r>
        <w:tab/>
        <w:t>Why is the staff list inclusion criteria so rigid?</w:t>
      </w:r>
    </w:p>
    <w:p w14:paraId="14929918" w14:textId="3BD443F7" w:rsidR="00426325" w:rsidRDefault="00426325" w:rsidP="007F0D5D">
      <w:pPr>
        <w:spacing w:after="0" w:line="240" w:lineRule="auto"/>
        <w:ind w:left="720" w:hanging="720"/>
        <w:textboxTightWrap w:val="none"/>
      </w:pPr>
      <w:r>
        <w:t>2.13</w:t>
      </w:r>
      <w:r>
        <w:tab/>
        <w:t>Some staff have already completed the survey</w:t>
      </w:r>
      <w:r w:rsidR="6A4DF114">
        <w:t xml:space="preserve"> in March</w:t>
      </w:r>
      <w:r>
        <w:t>, why should they do this one?</w:t>
      </w:r>
    </w:p>
    <w:p w14:paraId="67146D47" w14:textId="054B5D67" w:rsidR="00426325" w:rsidRDefault="00426325" w:rsidP="000A4796">
      <w:pPr>
        <w:spacing w:after="0" w:line="240" w:lineRule="auto"/>
        <w:textboxTightWrap w:val="none"/>
      </w:pPr>
      <w:r>
        <w:t xml:space="preserve"> </w:t>
      </w:r>
    </w:p>
    <w:p w14:paraId="67FB0F90" w14:textId="375B612E" w:rsidR="00B77F0A" w:rsidRDefault="007F0D5D" w:rsidP="00426325">
      <w:pPr>
        <w:spacing w:after="0" w:line="240" w:lineRule="auto"/>
        <w:textboxTightWrap w:val="none"/>
      </w:pPr>
      <w:r>
        <w:tab/>
      </w:r>
    </w:p>
    <w:p w14:paraId="15B13475" w14:textId="76E228DA" w:rsidR="00426325" w:rsidRDefault="00426325" w:rsidP="00B77F0A">
      <w:pPr>
        <w:pStyle w:val="Heading4"/>
        <w:rPr>
          <w:rFonts w:hint="eastAsia"/>
        </w:rPr>
      </w:pPr>
      <w:r>
        <w:t xml:space="preserve">Section Three: Questions relating to </w:t>
      </w:r>
      <w:r w:rsidR="00B77F0A">
        <w:t>confidentiality</w:t>
      </w:r>
      <w:r w:rsidR="00B77F0A">
        <w:rPr>
          <w:rFonts w:hint="eastAsia"/>
        </w:rPr>
        <w:t>.</w:t>
      </w:r>
      <w:r>
        <w:t xml:space="preserve"> </w:t>
      </w:r>
    </w:p>
    <w:p w14:paraId="4A36230D" w14:textId="008E57C0" w:rsidR="00426325" w:rsidRDefault="00426325" w:rsidP="00426325">
      <w:pPr>
        <w:spacing w:after="0" w:line="240" w:lineRule="auto"/>
        <w:textboxTightWrap w:val="none"/>
      </w:pPr>
      <w:r>
        <w:t xml:space="preserve">3.1     Is the </w:t>
      </w:r>
      <w:r w:rsidR="007F0D5D">
        <w:t>GPSS</w:t>
      </w:r>
      <w:r>
        <w:t xml:space="preserve"> anonymous and how is it kept confidential? </w:t>
      </w:r>
    </w:p>
    <w:p w14:paraId="19EB8C8E" w14:textId="77777777" w:rsidR="00426325" w:rsidRDefault="00426325" w:rsidP="00426325">
      <w:pPr>
        <w:spacing w:after="0" w:line="240" w:lineRule="auto"/>
        <w:textboxTightWrap w:val="none"/>
      </w:pPr>
      <w:r>
        <w:t>3.2</w:t>
      </w:r>
      <w:r>
        <w:tab/>
        <w:t>Why does the questionnaire need a personalised login/identification number/barcode?</w:t>
      </w:r>
    </w:p>
    <w:p w14:paraId="7C7BED76" w14:textId="77777777" w:rsidR="00426325" w:rsidRDefault="00426325" w:rsidP="007F0D5D">
      <w:pPr>
        <w:spacing w:after="0" w:line="240" w:lineRule="auto"/>
        <w:ind w:left="720" w:hanging="720"/>
        <w:textboxTightWrap w:val="none"/>
      </w:pPr>
      <w:r>
        <w:t>3.3</w:t>
      </w:r>
      <w:r>
        <w:tab/>
        <w:t xml:space="preserve">How can we justify the sharing and use of personal data such as staff email addresses? </w:t>
      </w:r>
    </w:p>
    <w:p w14:paraId="3951CBD1" w14:textId="77777777" w:rsidR="00426325" w:rsidRDefault="00426325" w:rsidP="00426325">
      <w:pPr>
        <w:spacing w:after="0" w:line="240" w:lineRule="auto"/>
        <w:textboxTightWrap w:val="none"/>
      </w:pPr>
      <w:r>
        <w:t>3.4</w:t>
      </w:r>
      <w:r>
        <w:tab/>
        <w:t xml:space="preserve">How is the data risk managed?  </w:t>
      </w:r>
    </w:p>
    <w:p w14:paraId="1204E5D3" w14:textId="77777777" w:rsidR="00426325" w:rsidRDefault="00426325" w:rsidP="00426325">
      <w:pPr>
        <w:spacing w:after="0" w:line="240" w:lineRule="auto"/>
        <w:textboxTightWrap w:val="none"/>
      </w:pPr>
      <w:r>
        <w:t>3.5</w:t>
      </w:r>
      <w:r>
        <w:tab/>
        <w:t>Where will the survey responses be stored?</w:t>
      </w:r>
    </w:p>
    <w:p w14:paraId="60F17B69" w14:textId="77777777" w:rsidR="00426325" w:rsidRDefault="00426325" w:rsidP="00426325">
      <w:pPr>
        <w:spacing w:after="0" w:line="240" w:lineRule="auto"/>
        <w:textboxTightWrap w:val="none"/>
      </w:pPr>
    </w:p>
    <w:p w14:paraId="2B1847FB" w14:textId="77777777" w:rsidR="00426325" w:rsidRDefault="00426325" w:rsidP="00426325">
      <w:pPr>
        <w:spacing w:after="0" w:line="240" w:lineRule="auto"/>
        <w:textboxTightWrap w:val="none"/>
      </w:pPr>
      <w:r>
        <w:t> </w:t>
      </w:r>
    </w:p>
    <w:p w14:paraId="1B533E84" w14:textId="77777777" w:rsidR="00AE5513" w:rsidRDefault="00AE5513">
      <w:pPr>
        <w:spacing w:after="0" w:line="240" w:lineRule="auto"/>
        <w:textboxTightWrap w:val="none"/>
      </w:pPr>
      <w:r>
        <w:br w:type="page"/>
      </w:r>
    </w:p>
    <w:p w14:paraId="5637BC98" w14:textId="77777777" w:rsidR="00AE5513" w:rsidRDefault="00AE5513" w:rsidP="00AE5513">
      <w:pPr>
        <w:pStyle w:val="Heading4"/>
        <w:rPr>
          <w:rFonts w:hint="eastAsia"/>
        </w:rPr>
      </w:pPr>
      <w:r>
        <w:lastRenderedPageBreak/>
        <w:t xml:space="preserve">Section One: General questions about the General Practice Staff Survey </w:t>
      </w:r>
    </w:p>
    <w:p w14:paraId="74AA9F00" w14:textId="77777777" w:rsidR="00426325" w:rsidRDefault="00426325" w:rsidP="00426325">
      <w:pPr>
        <w:spacing w:after="0" w:line="240" w:lineRule="auto"/>
        <w:textboxTightWrap w:val="none"/>
      </w:pPr>
    </w:p>
    <w:p w14:paraId="50A2AED2" w14:textId="5F70E814" w:rsidR="00426325" w:rsidRDefault="00426325" w:rsidP="002A5280">
      <w:pPr>
        <w:pStyle w:val="Heading3"/>
      </w:pPr>
      <w:r>
        <w:t>1.</w:t>
      </w:r>
      <w:r w:rsidR="002A5280">
        <w:t>1</w:t>
      </w:r>
      <w:r>
        <w:t xml:space="preserve"> What is the </w:t>
      </w:r>
      <w:r w:rsidR="437EE66B">
        <w:t>justification</w:t>
      </w:r>
      <w:r w:rsidR="007A44E4">
        <w:t xml:space="preserve"> </w:t>
      </w:r>
      <w:r w:rsidR="69C533D8">
        <w:t>for</w:t>
      </w:r>
      <w:r>
        <w:t xml:space="preserve"> an NHS Primary Care Staff Survey?</w:t>
      </w:r>
    </w:p>
    <w:p w14:paraId="0C1996D1" w14:textId="5EEDAF74" w:rsidR="00426325" w:rsidRDefault="66E2A96F" w:rsidP="00426325">
      <w:pPr>
        <w:spacing w:after="0" w:line="240" w:lineRule="auto"/>
        <w:textboxTightWrap w:val="none"/>
      </w:pPr>
      <w:r>
        <w:t>T</w:t>
      </w:r>
      <w:r w:rsidR="00426325">
        <w:t>he NHS Staff Survey is a key me</w:t>
      </w:r>
      <w:r w:rsidR="002A5280">
        <w:t>chanism to provide</w:t>
      </w:r>
      <w:r w:rsidR="00426325">
        <w:t xml:space="preserve"> our NHS people a voice</w:t>
      </w:r>
      <w:r w:rsidR="0AB58CF7">
        <w:t xml:space="preserve"> and</w:t>
      </w:r>
      <w:r w:rsidR="2930BF0A">
        <w:t xml:space="preserve"> people</w:t>
      </w:r>
      <w:r w:rsidR="7207B051">
        <w:t xml:space="preserve"> working in general practice should be included</w:t>
      </w:r>
      <w:r w:rsidR="2930BF0A">
        <w:t>.</w:t>
      </w:r>
      <w:r w:rsidR="3A932FD2">
        <w:t xml:space="preserve"> This </w:t>
      </w:r>
      <w:r w:rsidR="007A44E4">
        <w:t>commitment</w:t>
      </w:r>
      <w:r w:rsidR="3A932FD2">
        <w:t xml:space="preserve"> was made in the People Plan.</w:t>
      </w:r>
      <w:r w:rsidR="00F07F33">
        <w:t xml:space="preserve"> </w:t>
      </w:r>
    </w:p>
    <w:p w14:paraId="1FD18A8B" w14:textId="77777777" w:rsidR="00F07F33" w:rsidRDefault="00F07F33" w:rsidP="00426325">
      <w:pPr>
        <w:spacing w:after="0" w:line="240" w:lineRule="auto"/>
        <w:textboxTightWrap w:val="none"/>
      </w:pPr>
    </w:p>
    <w:p w14:paraId="37F8A063" w14:textId="14AAA08C" w:rsidR="004E3769" w:rsidRDefault="004E3769" w:rsidP="004E3769">
      <w:r>
        <w:t xml:space="preserve">The NHS </w:t>
      </w:r>
      <w:hyperlink r:id="rId12" w:history="1">
        <w:r w:rsidRPr="00A05039">
          <w:rPr>
            <w:rStyle w:val="Hyperlink"/>
            <w:rFonts w:ascii="Arial" w:hAnsi="Arial"/>
          </w:rPr>
          <w:t>Long-Term Workforce Plan</w:t>
        </w:r>
      </w:hyperlink>
      <w:r>
        <w:t xml:space="preserve"> commits to encouraging all NHS organisations to have staff feedback processes in place to ensure staff feedback is listened to and acted upon. Points can be collected via the </w:t>
      </w:r>
      <w:hyperlink r:id="rId13" w:history="1">
        <w:r w:rsidRPr="00A05039">
          <w:rPr>
            <w:rStyle w:val="Hyperlink"/>
            <w:rFonts w:ascii="Arial" w:hAnsi="Arial"/>
          </w:rPr>
          <w:t>QOF QI module</w:t>
        </w:r>
      </w:hyperlink>
      <w:r>
        <w:t xml:space="preserve"> for collecting staff lists and encouraging response to the survey (p109).</w:t>
      </w:r>
    </w:p>
    <w:p w14:paraId="4CBB9250" w14:textId="3523C2E5" w:rsidR="00426325" w:rsidRDefault="00426325" w:rsidP="00426325">
      <w:pPr>
        <w:spacing w:after="0" w:line="240" w:lineRule="auto"/>
        <w:textboxTightWrap w:val="none"/>
      </w:pPr>
      <w:r>
        <w:t>The Fuller Stocktake reinforced this commitment recognising t</w:t>
      </w:r>
      <w:r w:rsidR="00F07F33">
        <w:t xml:space="preserve">he opportunity of the survey particularly around enhancing understanding of equality, </w:t>
      </w:r>
      <w:proofErr w:type="gramStart"/>
      <w:r w:rsidR="00F07F33">
        <w:t>diversity</w:t>
      </w:r>
      <w:proofErr w:type="gramEnd"/>
      <w:r w:rsidR="00F07F33">
        <w:t xml:space="preserve"> and inclusion in general practice. </w:t>
      </w:r>
    </w:p>
    <w:p w14:paraId="52E8DE5A" w14:textId="77777777" w:rsidR="00426325" w:rsidRDefault="00426325" w:rsidP="00F07F33">
      <w:pPr>
        <w:spacing w:after="0" w:line="240" w:lineRule="auto"/>
        <w:ind w:left="720"/>
        <w:textboxTightWrap w:val="none"/>
      </w:pPr>
      <w:r>
        <w:t xml:space="preserve">‘The NHS staff survey needs to be extended nationwide and considered for NHS-funded primary care… should be used by ICSs and local leaders across PC to take action to improve equality, diversity and inclusion across PC </w:t>
      </w:r>
      <w:proofErr w:type="gramStart"/>
      <w:r>
        <w:t>workforce’</w:t>
      </w:r>
      <w:proofErr w:type="gramEnd"/>
      <w:r>
        <w:t xml:space="preserve"> </w:t>
      </w:r>
    </w:p>
    <w:p w14:paraId="4AA713FD" w14:textId="77777777" w:rsidR="00426325" w:rsidRDefault="00426325" w:rsidP="00F07F33">
      <w:pPr>
        <w:spacing w:after="0" w:line="240" w:lineRule="auto"/>
        <w:ind w:left="5760" w:firstLine="720"/>
        <w:textboxTightWrap w:val="none"/>
      </w:pPr>
      <w:r>
        <w:t xml:space="preserve">(Fuller Stocktake, 2021) </w:t>
      </w:r>
    </w:p>
    <w:p w14:paraId="6FA063D4" w14:textId="77777777" w:rsidR="00EA528D" w:rsidRDefault="00EA528D" w:rsidP="00F07F33">
      <w:pPr>
        <w:spacing w:after="0" w:line="240" w:lineRule="auto"/>
        <w:ind w:left="5760" w:firstLine="720"/>
        <w:textboxTightWrap w:val="none"/>
      </w:pPr>
    </w:p>
    <w:p w14:paraId="06B69CF7" w14:textId="724E3EB3" w:rsidR="00426325" w:rsidRDefault="00426325" w:rsidP="00426325">
      <w:pPr>
        <w:spacing w:after="0" w:line="240" w:lineRule="auto"/>
        <w:textboxTightWrap w:val="none"/>
      </w:pPr>
      <w:r>
        <w:t xml:space="preserve">The staff survey is an essential tool for measuring improvements on staff experience, </w:t>
      </w:r>
      <w:r w:rsidR="00F07F33">
        <w:t>engagement,</w:t>
      </w:r>
      <w:r>
        <w:t xml:space="preserve"> and equality issues. The survey is carried out on behalf of NHS organisations by an independent and impartial survey contractor, Picker Institute. </w:t>
      </w:r>
    </w:p>
    <w:p w14:paraId="26B07138" w14:textId="77777777" w:rsidR="00426325" w:rsidRDefault="00426325" w:rsidP="00426325">
      <w:pPr>
        <w:spacing w:after="0" w:line="240" w:lineRule="auto"/>
        <w:textboxTightWrap w:val="none"/>
      </w:pPr>
    </w:p>
    <w:p w14:paraId="59F441BE" w14:textId="77777777" w:rsidR="00426325" w:rsidRDefault="00426325" w:rsidP="00426325">
      <w:pPr>
        <w:spacing w:after="0" w:line="240" w:lineRule="auto"/>
        <w:textboxTightWrap w:val="none"/>
      </w:pPr>
    </w:p>
    <w:p w14:paraId="0A8AEC0B" w14:textId="54A93215" w:rsidR="00426325" w:rsidRDefault="00426325" w:rsidP="00F07F33">
      <w:pPr>
        <w:pStyle w:val="Heading3"/>
      </w:pPr>
      <w:r>
        <w:t xml:space="preserve"> 1.</w:t>
      </w:r>
      <w:r w:rsidR="002A5280">
        <w:t>2</w:t>
      </w:r>
      <w:r>
        <w:t xml:space="preserve"> What is the purpose of the </w:t>
      </w:r>
      <w:r w:rsidR="00B707AE">
        <w:t xml:space="preserve">General Practice </w:t>
      </w:r>
      <w:r>
        <w:t>Staff Survey?</w:t>
      </w:r>
    </w:p>
    <w:p w14:paraId="0E8E298E" w14:textId="3A33939E" w:rsidR="00426325" w:rsidRDefault="2D58778A" w:rsidP="00426325">
      <w:pPr>
        <w:spacing w:after="0" w:line="240" w:lineRule="auto"/>
        <w:textboxTightWrap w:val="none"/>
      </w:pPr>
      <w:r>
        <w:t xml:space="preserve">The </w:t>
      </w:r>
      <w:r w:rsidR="00F07F33">
        <w:t>GPSS</w:t>
      </w:r>
      <w:r w:rsidR="00426325">
        <w:t xml:space="preserve"> aims to give a voice to staff working in </w:t>
      </w:r>
      <w:r w:rsidR="00F07F33">
        <w:t xml:space="preserve">general practice organisations. </w:t>
      </w:r>
      <w:r w:rsidR="00426325">
        <w:t xml:space="preserve"> </w:t>
      </w:r>
    </w:p>
    <w:p w14:paraId="7EDCF1F7" w14:textId="77777777" w:rsidR="00426325" w:rsidRDefault="00426325" w:rsidP="00426325">
      <w:pPr>
        <w:spacing w:after="0" w:line="240" w:lineRule="auto"/>
        <w:textboxTightWrap w:val="none"/>
      </w:pPr>
    </w:p>
    <w:p w14:paraId="72592561" w14:textId="2EF553C8" w:rsidR="00426325" w:rsidRDefault="00F87C0C" w:rsidP="00426325">
      <w:pPr>
        <w:spacing w:after="0" w:line="240" w:lineRule="auto"/>
        <w:textboxTightWrap w:val="none"/>
      </w:pPr>
      <w:r w:rsidRPr="00F87C0C">
        <w:t>Implementing the staff survey in general practice will, for the first time, produce standardised, comparable, actionable staff experience data. This will support recruitment and retention and efforts to mitigate the prevalence of burnout amongst staff. This is essential for individual practices, PCNs, as well as to support a vision of a “one workforce” approach at ICS leve</w:t>
      </w:r>
      <w:r w:rsidR="00FA2C67">
        <w:t>l</w:t>
      </w:r>
      <w:r w:rsidR="00822BFC">
        <w:t xml:space="preserve">. </w:t>
      </w:r>
      <w:r w:rsidRPr="00F87C0C">
        <w:t>Knowing and understanding the experiences of staff locally and in individual organisations is an essential first step to inform continuous improvement and cultural change.</w:t>
      </w:r>
    </w:p>
    <w:p w14:paraId="40F9B2C8" w14:textId="77777777" w:rsidR="00F87C0C" w:rsidRDefault="00F87C0C" w:rsidP="00426325">
      <w:pPr>
        <w:spacing w:after="0" w:line="240" w:lineRule="auto"/>
        <w:textboxTightWrap w:val="none"/>
      </w:pPr>
    </w:p>
    <w:p w14:paraId="7EDB0B1B" w14:textId="248B248C" w:rsidR="00F87C0C" w:rsidRDefault="00B406B8" w:rsidP="00426325">
      <w:pPr>
        <w:spacing w:after="0" w:line="240" w:lineRule="auto"/>
        <w:textboxTightWrap w:val="none"/>
      </w:pPr>
      <w:r>
        <w:t xml:space="preserve">Establishing this essential dataset at sufficient </w:t>
      </w:r>
      <w:r w:rsidR="35BC570E">
        <w:t xml:space="preserve">detail </w:t>
      </w:r>
      <w:r>
        <w:t>to generate actionable insights is a critical step towards the implementation of Workforce Race Equality Standard (WRES) and Workforce Disability Equality Standard (WDES) in primary care settings. National, ICB and PCN footprint reports include results against the survey questions, benchmarked against averages, as well as 4/9 WRES and 5/9 WDES indicators.</w:t>
      </w:r>
    </w:p>
    <w:p w14:paraId="006309C5" w14:textId="77777777" w:rsidR="00F87C0C" w:rsidRDefault="00F87C0C" w:rsidP="00426325">
      <w:pPr>
        <w:spacing w:after="0" w:line="240" w:lineRule="auto"/>
        <w:textboxTightWrap w:val="none"/>
      </w:pPr>
    </w:p>
    <w:p w14:paraId="60FBDC51" w14:textId="69DA1771" w:rsidR="00426325" w:rsidRDefault="00426325" w:rsidP="00B406B8">
      <w:pPr>
        <w:pStyle w:val="Heading3"/>
      </w:pPr>
      <w:r>
        <w:t>1.</w:t>
      </w:r>
      <w:r w:rsidR="00B406B8">
        <w:t>3</w:t>
      </w:r>
      <w:r>
        <w:t xml:space="preserve"> Who can take part in the NHS Primary Care Staff Survey? </w:t>
      </w:r>
    </w:p>
    <w:p w14:paraId="0785890C" w14:textId="611E845B" w:rsidR="00B56EF3" w:rsidRDefault="00426325" w:rsidP="00487E0F">
      <w:pPr>
        <w:spacing w:after="0" w:line="240" w:lineRule="auto"/>
        <w:textboxTightWrap w:val="none"/>
      </w:pPr>
      <w:r>
        <w:t>All staff within a GP practice</w:t>
      </w:r>
      <w:r w:rsidR="00B406B8">
        <w:t>, federation</w:t>
      </w:r>
      <w:r>
        <w:t xml:space="preserve"> and PCN located within a participating system can participate </w:t>
      </w:r>
      <w:r w:rsidR="00B406B8">
        <w:t>in the</w:t>
      </w:r>
      <w:r>
        <w:t xml:space="preserve"> survey. Following further feasibility studies, the survey will extend to the wider primary care family</w:t>
      </w:r>
      <w:r w:rsidR="00487E0F">
        <w:t>.</w:t>
      </w:r>
    </w:p>
    <w:p w14:paraId="41925F97" w14:textId="6E0D1903" w:rsidR="00EE0756" w:rsidRDefault="00EE0756" w:rsidP="00EE0756">
      <w:pPr>
        <w:pStyle w:val="Heading4"/>
        <w:rPr>
          <w:rFonts w:hint="eastAsia"/>
        </w:rPr>
      </w:pPr>
      <w:r>
        <w:lastRenderedPageBreak/>
        <w:t xml:space="preserve">Section Two: Questions relating to participation in the survey. </w:t>
      </w:r>
    </w:p>
    <w:p w14:paraId="692959D1" w14:textId="77777777" w:rsidR="00426325" w:rsidRDefault="00426325" w:rsidP="00426325">
      <w:pPr>
        <w:spacing w:after="0" w:line="240" w:lineRule="auto"/>
        <w:textboxTightWrap w:val="none"/>
      </w:pPr>
    </w:p>
    <w:p w14:paraId="72679298" w14:textId="74890D9B" w:rsidR="00426325" w:rsidRDefault="00426325" w:rsidP="00EE0756">
      <w:pPr>
        <w:pStyle w:val="Heading3"/>
      </w:pPr>
      <w:r>
        <w:t xml:space="preserve">2.1 What is the value in taking part in the </w:t>
      </w:r>
      <w:r w:rsidR="00B707AE">
        <w:t>GPSS</w:t>
      </w:r>
      <w:r>
        <w:t>?</w:t>
      </w:r>
    </w:p>
    <w:p w14:paraId="7EDBCCBD" w14:textId="4A7A08A5" w:rsidR="00426325" w:rsidRDefault="40080894" w:rsidP="00426325">
      <w:pPr>
        <w:spacing w:after="0" w:line="240" w:lineRule="auto"/>
        <w:textboxTightWrap w:val="none"/>
      </w:pPr>
      <w:r>
        <w:t xml:space="preserve">The </w:t>
      </w:r>
      <w:r w:rsidR="00EE0756">
        <w:t>GPSS</w:t>
      </w:r>
      <w:r w:rsidR="00426325">
        <w:t xml:space="preserve"> provides a mechanism for staff to have their voice heard and share their experiences of working in general practice. The survey data is working towards status as an official national statistic which means it meets the highest standards of trustworthiness, quality, and value.</w:t>
      </w:r>
    </w:p>
    <w:p w14:paraId="4CEF5569" w14:textId="77777777" w:rsidR="00EE0756" w:rsidRDefault="00EE0756" w:rsidP="00426325">
      <w:pPr>
        <w:spacing w:after="0" w:line="240" w:lineRule="auto"/>
        <w:textboxTightWrap w:val="none"/>
      </w:pPr>
    </w:p>
    <w:p w14:paraId="514A6FB0" w14:textId="1E69690A" w:rsidR="00426325" w:rsidRDefault="00426325" w:rsidP="00426325">
      <w:pPr>
        <w:spacing w:after="0" w:line="240" w:lineRule="auto"/>
        <w:textboxTightWrap w:val="none"/>
      </w:pPr>
      <w:r>
        <w:t xml:space="preserve">The survey is aligned to the People Promise which sets out, in the words of our NHS people, what is important in our working lives – like being able to look after our health and wellbeing, to work flexibly, and to feel we all belong, whatever our background or our job. The survey responses will provide understanding on how staff are thinking and feeling in relation to these key metrics. </w:t>
      </w:r>
    </w:p>
    <w:p w14:paraId="38CA82CC" w14:textId="77777777" w:rsidR="00EE0756" w:rsidRDefault="00EE0756" w:rsidP="00426325">
      <w:pPr>
        <w:spacing w:after="0" w:line="240" w:lineRule="auto"/>
        <w:textboxTightWrap w:val="none"/>
      </w:pPr>
    </w:p>
    <w:p w14:paraId="2FAB84B0" w14:textId="14AC8081" w:rsidR="00426325" w:rsidRDefault="00426325" w:rsidP="00EE0756">
      <w:pPr>
        <w:pStyle w:val="Heading3"/>
      </w:pPr>
      <w:r>
        <w:t>2.2</w:t>
      </w:r>
      <w:r>
        <w:tab/>
        <w:t xml:space="preserve">Do staff have to complete the survey? </w:t>
      </w:r>
    </w:p>
    <w:p w14:paraId="620E0DEE" w14:textId="31F05662" w:rsidR="00426325" w:rsidRDefault="00426325" w:rsidP="00426325">
      <w:pPr>
        <w:spacing w:after="0" w:line="240" w:lineRule="auto"/>
        <w:textboxTightWrap w:val="none"/>
      </w:pPr>
      <w:r>
        <w:t xml:space="preserve">Participation is not compulsory, but staff are strongly encouraged to use the opportunity to voice opinions </w:t>
      </w:r>
      <w:r w:rsidR="00103449">
        <w:t>about their experiences</w:t>
      </w:r>
      <w:r>
        <w:t xml:space="preserve"> by completing the questionnaire. This gives every member of staff equal opportunity to have their voice heard. It is important that as many people as possible complete the questionnaire to maximise staff voice.</w:t>
      </w:r>
    </w:p>
    <w:p w14:paraId="56A70C15" w14:textId="77777777" w:rsidR="00EE0756" w:rsidRDefault="00EE0756" w:rsidP="00426325">
      <w:pPr>
        <w:spacing w:after="0" w:line="240" w:lineRule="auto"/>
        <w:textboxTightWrap w:val="none"/>
      </w:pPr>
    </w:p>
    <w:p w14:paraId="503953ED" w14:textId="71369961" w:rsidR="00426325" w:rsidRDefault="00426325" w:rsidP="00EE0756">
      <w:pPr>
        <w:pStyle w:val="Heading3"/>
      </w:pPr>
      <w:r>
        <w:t>2.3</w:t>
      </w:r>
      <w:r>
        <w:tab/>
        <w:t>How are the survey questions chosen and developed?</w:t>
      </w:r>
    </w:p>
    <w:p w14:paraId="42559D97" w14:textId="00A2878A" w:rsidR="00426325" w:rsidRDefault="33AF200C" w:rsidP="00426325">
      <w:pPr>
        <w:spacing w:after="0" w:line="240" w:lineRule="auto"/>
        <w:textboxTightWrap w:val="none"/>
      </w:pPr>
      <w:r>
        <w:t xml:space="preserve">The </w:t>
      </w:r>
      <w:r w:rsidR="00EE0756">
        <w:t>GPSS</w:t>
      </w:r>
      <w:r w:rsidR="00426325">
        <w:t xml:space="preserve"> </w:t>
      </w:r>
      <w:r w:rsidR="00EE0756">
        <w:t>questionnaire</w:t>
      </w:r>
      <w:r w:rsidR="00426325">
        <w:t xml:space="preserve"> h</w:t>
      </w:r>
      <w:r w:rsidR="00EE0756">
        <w:t>as</w:t>
      </w:r>
      <w:r w:rsidR="00426325">
        <w:t xml:space="preserve"> been developed to ensure sound understanding of working experience via robust and validated questions and indexes. There is a gold standard approach to developing the questions that includes identifying high quality questions used on other surveys wherever possible, extensive engagement with experts and stakeholders, and testing with staff from many different backgrounds and roles. The questions used within the pilot are closely aligned with the existing </w:t>
      </w:r>
      <w:r w:rsidR="00B87E2D">
        <w:t xml:space="preserve">NHS </w:t>
      </w:r>
      <w:r w:rsidR="00426325">
        <w:t xml:space="preserve">Staff Survey, though adapted to suit the </w:t>
      </w:r>
      <w:r w:rsidR="00B87E2D">
        <w:t>general practice</w:t>
      </w:r>
      <w:r w:rsidR="00426325">
        <w:t xml:space="preserve"> landscape.</w:t>
      </w:r>
    </w:p>
    <w:p w14:paraId="698B724F" w14:textId="77777777" w:rsidR="00426325" w:rsidRDefault="00426325" w:rsidP="00426325">
      <w:pPr>
        <w:spacing w:after="0" w:line="240" w:lineRule="auto"/>
        <w:textboxTightWrap w:val="none"/>
      </w:pPr>
    </w:p>
    <w:p w14:paraId="25AD3357" w14:textId="50755A53" w:rsidR="00426325" w:rsidRDefault="00426325" w:rsidP="00435F60">
      <w:pPr>
        <w:pStyle w:val="Heading3"/>
      </w:pPr>
      <w:r>
        <w:t>2.4</w:t>
      </w:r>
      <w:r w:rsidR="00A046B6">
        <w:tab/>
      </w:r>
      <w:r>
        <w:t xml:space="preserve">Why take part in </w:t>
      </w:r>
      <w:r w:rsidR="45ECAB05">
        <w:t xml:space="preserve">the </w:t>
      </w:r>
      <w:r w:rsidR="00435F60">
        <w:t xml:space="preserve">GPSS </w:t>
      </w:r>
      <w:r>
        <w:t xml:space="preserve">when other survey requests have been made? </w:t>
      </w:r>
    </w:p>
    <w:p w14:paraId="00976701" w14:textId="4CF7C5D0" w:rsidR="00426325" w:rsidRDefault="00426325" w:rsidP="00426325">
      <w:pPr>
        <w:spacing w:after="0" w:line="240" w:lineRule="auto"/>
        <w:textboxTightWrap w:val="none"/>
      </w:pPr>
      <w:r>
        <w:t xml:space="preserve">Survey requests are often made in the absence of a staff survey in </w:t>
      </w:r>
      <w:r w:rsidR="00C23577">
        <w:t>general practice</w:t>
      </w:r>
      <w:r>
        <w:t xml:space="preserve">. The intention of </w:t>
      </w:r>
      <w:r w:rsidR="06B897FF">
        <w:t xml:space="preserve">the </w:t>
      </w:r>
      <w:r w:rsidR="00C23577">
        <w:t>GPSS</w:t>
      </w:r>
      <w:r>
        <w:t xml:space="preserve"> is to gather data from across </w:t>
      </w:r>
      <w:r w:rsidR="00C23577">
        <w:t>general practice</w:t>
      </w:r>
      <w:r>
        <w:t xml:space="preserve"> under the one umbrella. Once the </w:t>
      </w:r>
      <w:r w:rsidR="00C23577">
        <w:t>GPSS</w:t>
      </w:r>
      <w:r>
        <w:t xml:space="preserve"> has been running for a few years, </w:t>
      </w:r>
      <w:r w:rsidR="00C23577">
        <w:t xml:space="preserve">the desire to commission alternative surveys will reduce. </w:t>
      </w:r>
    </w:p>
    <w:p w14:paraId="4B572F09" w14:textId="77777777" w:rsidR="00426325" w:rsidRDefault="00426325" w:rsidP="00426325">
      <w:pPr>
        <w:spacing w:after="0" w:line="240" w:lineRule="auto"/>
        <w:textboxTightWrap w:val="none"/>
      </w:pPr>
    </w:p>
    <w:p w14:paraId="6AB44369" w14:textId="1C671821" w:rsidR="00426325" w:rsidRDefault="00426325" w:rsidP="00435F60">
      <w:pPr>
        <w:pStyle w:val="Heading3"/>
      </w:pPr>
      <w:r>
        <w:t>2.5</w:t>
      </w:r>
      <w:r>
        <w:tab/>
        <w:t xml:space="preserve"> Can</w:t>
      </w:r>
      <w:r w:rsidR="0206FC12">
        <w:t xml:space="preserve"> the</w:t>
      </w:r>
      <w:r>
        <w:t xml:space="preserve"> </w:t>
      </w:r>
      <w:r w:rsidR="00435F60">
        <w:t>GPSS</w:t>
      </w:r>
      <w:r>
        <w:t xml:space="preserve"> be completed in a language other than English? </w:t>
      </w:r>
    </w:p>
    <w:p w14:paraId="208B01F7" w14:textId="77777777" w:rsidR="00426325" w:rsidRDefault="00426325" w:rsidP="00426325">
      <w:pPr>
        <w:spacing w:after="0" w:line="240" w:lineRule="auto"/>
        <w:textboxTightWrap w:val="none"/>
      </w:pPr>
      <w:r>
        <w:t>Organisations should support all staff, including those who may struggle with written English or for whom English is not their first language, to complete the survey. This gives every member of staff equal opportunity to have their voice heard. For example, organisations may appoint champions or volunteers available to help staff understand and answer the questions. Line managers are encouraged to ensure that those who may need more time to answer the survey are given the time they need within their allocated working hours.</w:t>
      </w:r>
    </w:p>
    <w:p w14:paraId="0FD72D03" w14:textId="77777777" w:rsidR="00426325" w:rsidRDefault="00426325" w:rsidP="00426325">
      <w:pPr>
        <w:spacing w:after="0" w:line="240" w:lineRule="auto"/>
        <w:textboxTightWrap w:val="none"/>
      </w:pPr>
    </w:p>
    <w:p w14:paraId="4CE67C1E" w14:textId="77777777" w:rsidR="00426325" w:rsidRDefault="00426325" w:rsidP="00213397">
      <w:pPr>
        <w:pStyle w:val="Heading3"/>
      </w:pPr>
      <w:r>
        <w:lastRenderedPageBreak/>
        <w:t>2.6</w:t>
      </w:r>
      <w:r>
        <w:tab/>
        <w:t xml:space="preserve"> Do staff need to have an email address to complete the survey?</w:t>
      </w:r>
    </w:p>
    <w:p w14:paraId="4134754C" w14:textId="77777777" w:rsidR="00426325" w:rsidRDefault="00426325" w:rsidP="00426325">
      <w:pPr>
        <w:spacing w:after="0" w:line="240" w:lineRule="auto"/>
        <w:textboxTightWrap w:val="none"/>
      </w:pPr>
      <w:r>
        <w:t xml:space="preserve">For those staff without access to a work email address, a letter will be sent to the practice address with an individualised QR code that enables you to complete the survey online. </w:t>
      </w:r>
    </w:p>
    <w:p w14:paraId="1484BBC1" w14:textId="77777777" w:rsidR="00426325" w:rsidRDefault="00426325" w:rsidP="00426325">
      <w:pPr>
        <w:spacing w:after="0" w:line="240" w:lineRule="auto"/>
        <w:textboxTightWrap w:val="none"/>
      </w:pPr>
    </w:p>
    <w:p w14:paraId="4323981B" w14:textId="77777777" w:rsidR="00426325" w:rsidRDefault="00426325" w:rsidP="00213397">
      <w:pPr>
        <w:pStyle w:val="Heading3"/>
      </w:pPr>
      <w:r>
        <w:t>2.7</w:t>
      </w:r>
      <w:r>
        <w:tab/>
        <w:t xml:space="preserve"> Can staff use a generic link to the survey rather than individual links on email?</w:t>
      </w:r>
    </w:p>
    <w:p w14:paraId="478F181A" w14:textId="08C2D869" w:rsidR="00426325" w:rsidRDefault="00426325" w:rsidP="00426325">
      <w:pPr>
        <w:spacing w:after="0" w:line="240" w:lineRule="auto"/>
        <w:textboxTightWrap w:val="none"/>
      </w:pPr>
      <w:r>
        <w:t>Each staff member will receive a person</w:t>
      </w:r>
      <w:r w:rsidR="007453B4">
        <w:t>alised</w:t>
      </w:r>
      <w:r>
        <w:t xml:space="preserve"> email invitation and link to the survey. This approach </w:t>
      </w:r>
      <w:r w:rsidR="00213397">
        <w:t>supports a robust methodology</w:t>
      </w:r>
      <w:r>
        <w:t xml:space="preserve"> </w:t>
      </w:r>
      <w:r w:rsidR="00213397">
        <w:t>which</w:t>
      </w:r>
      <w:r>
        <w:t xml:space="preserve"> ensure</w:t>
      </w:r>
      <w:r w:rsidR="00213397">
        <w:t>s</w:t>
      </w:r>
      <w:r>
        <w:t xml:space="preserve"> all eligible staff members have been invited to have their views heard. Picker is also able to identify those who have not yet completed the survey and send out a follow-up reminder email. A generic link does not ensure all staff have had the opportunity to participate. </w:t>
      </w:r>
    </w:p>
    <w:p w14:paraId="579C848C" w14:textId="77777777" w:rsidR="00426325" w:rsidRDefault="00426325" w:rsidP="00426325">
      <w:pPr>
        <w:spacing w:after="0" w:line="240" w:lineRule="auto"/>
        <w:textboxTightWrap w:val="none"/>
      </w:pPr>
    </w:p>
    <w:p w14:paraId="2A95C64D" w14:textId="77777777" w:rsidR="00426325" w:rsidRDefault="00426325" w:rsidP="00213397">
      <w:pPr>
        <w:pStyle w:val="Heading3"/>
      </w:pPr>
      <w:r>
        <w:t>2.8</w:t>
      </w:r>
      <w:r>
        <w:tab/>
        <w:t xml:space="preserve"> Will the CQC use the staff survey results?</w:t>
      </w:r>
    </w:p>
    <w:p w14:paraId="4EE550D6" w14:textId="524CA2BD" w:rsidR="00426325" w:rsidRDefault="00426325" w:rsidP="00426325">
      <w:pPr>
        <w:spacing w:after="0" w:line="240" w:lineRule="auto"/>
        <w:textboxTightWrap w:val="none"/>
      </w:pPr>
      <w:r>
        <w:t xml:space="preserve">The </w:t>
      </w:r>
      <w:r w:rsidR="00213397">
        <w:t>GPSS</w:t>
      </w:r>
      <w:r>
        <w:t xml:space="preserve"> </w:t>
      </w:r>
      <w:r w:rsidR="00213397">
        <w:t xml:space="preserve">practice level </w:t>
      </w:r>
      <w:r>
        <w:t>results will not be publicly available and therefore will not be accessed by the CQC.</w:t>
      </w:r>
      <w:r w:rsidR="00622B57">
        <w:t xml:space="preserve"> A national aggregate report may be published though this is subject to further discussion. </w:t>
      </w:r>
    </w:p>
    <w:p w14:paraId="4E5B0BEA" w14:textId="77777777" w:rsidR="00426325" w:rsidRDefault="00426325" w:rsidP="00426325">
      <w:pPr>
        <w:spacing w:after="0" w:line="240" w:lineRule="auto"/>
        <w:textboxTightWrap w:val="none"/>
      </w:pPr>
    </w:p>
    <w:p w14:paraId="15E4F89C" w14:textId="5A69F1AD" w:rsidR="00426325" w:rsidRDefault="00426325" w:rsidP="00622B57">
      <w:pPr>
        <w:pStyle w:val="Heading3"/>
      </w:pPr>
      <w:r>
        <w:t>2.9</w:t>
      </w:r>
      <w:r>
        <w:tab/>
        <w:t xml:space="preserve"> What difference has the </w:t>
      </w:r>
      <w:r w:rsidR="00622B57">
        <w:t>NHS St</w:t>
      </w:r>
      <w:r>
        <w:t xml:space="preserve">aff </w:t>
      </w:r>
      <w:r w:rsidR="00622B57">
        <w:t>S</w:t>
      </w:r>
      <w:r>
        <w:t>urvey made?</w:t>
      </w:r>
    </w:p>
    <w:p w14:paraId="194BD9B7" w14:textId="00EE9EAA" w:rsidR="00426325" w:rsidRDefault="00426325" w:rsidP="00426325">
      <w:pPr>
        <w:spacing w:after="0" w:line="240" w:lineRule="auto"/>
        <w:textboxTightWrap w:val="none"/>
      </w:pPr>
      <w:r>
        <w:t xml:space="preserve">The survey has been in place since 2003 in the English NHS. The survey includes 257 secondary health care organisations but does not include primary care organisations. The survey has the highest standards of quality and accuracy allowing organisational comparisons and trend data.  It provides a rich and valuable data source to support and inform continuous improvement and cultural change. </w:t>
      </w:r>
      <w:r w:rsidRPr="00040FBB">
        <w:t xml:space="preserve">See some examples on Futures at </w:t>
      </w:r>
      <w:hyperlink r:id="rId14" w:history="1">
        <w:r w:rsidRPr="00040FBB">
          <w:rPr>
            <w:rStyle w:val="Hyperlink"/>
            <w:rFonts w:ascii="Arial" w:hAnsi="Arial"/>
          </w:rPr>
          <w:t>NHS Futures Case Studies</w:t>
        </w:r>
        <w:r w:rsidR="00656F5D" w:rsidRPr="00040FBB">
          <w:rPr>
            <w:rStyle w:val="Hyperlink"/>
            <w:rFonts w:ascii="Arial" w:hAnsi="Arial"/>
          </w:rPr>
          <w:t xml:space="preserve"> </w:t>
        </w:r>
        <w:r w:rsidR="00040FBB" w:rsidRPr="00040FBB">
          <w:rPr>
            <w:rStyle w:val="Hyperlink"/>
            <w:rFonts w:ascii="Arial" w:hAnsi="Arial"/>
          </w:rPr>
          <w:t>here</w:t>
        </w:r>
      </w:hyperlink>
    </w:p>
    <w:p w14:paraId="0DEC0CC9" w14:textId="77777777" w:rsidR="00426325" w:rsidRDefault="00426325" w:rsidP="00426325">
      <w:pPr>
        <w:spacing w:after="0" w:line="240" w:lineRule="auto"/>
        <w:textboxTightWrap w:val="none"/>
      </w:pPr>
    </w:p>
    <w:p w14:paraId="33B3438D" w14:textId="77777777" w:rsidR="00426325" w:rsidRDefault="00426325" w:rsidP="00622B57">
      <w:pPr>
        <w:pStyle w:val="Heading3"/>
      </w:pPr>
      <w:r>
        <w:t>2.10</w:t>
      </w:r>
      <w:r>
        <w:tab/>
        <w:t>Why have some staff received more than one invitation to participate in the survey?</w:t>
      </w:r>
    </w:p>
    <w:p w14:paraId="7F334B77" w14:textId="77777777" w:rsidR="00426325" w:rsidRDefault="00426325" w:rsidP="00426325">
      <w:pPr>
        <w:spacing w:after="0" w:line="240" w:lineRule="auto"/>
        <w:textboxTightWrap w:val="none"/>
      </w:pPr>
      <w:r>
        <w:t xml:space="preserve">This could be due to their role and working arrangements. For instance, a locum who works regularly at different practice sites, may receive a survey invite for practice A, B and C. </w:t>
      </w:r>
    </w:p>
    <w:p w14:paraId="6DE30CDD" w14:textId="77777777" w:rsidR="00426325" w:rsidRDefault="00426325" w:rsidP="00426325">
      <w:pPr>
        <w:spacing w:after="0" w:line="240" w:lineRule="auto"/>
        <w:textboxTightWrap w:val="none"/>
      </w:pPr>
      <w:r>
        <w:t xml:space="preserve">If staff receive more than one survey invitation due to working at multiple sites, they are welcome to respond to each invitation or select one for which to provide a response. </w:t>
      </w:r>
    </w:p>
    <w:p w14:paraId="3A716535" w14:textId="77777777" w:rsidR="00426325" w:rsidRDefault="00426325" w:rsidP="00426325">
      <w:pPr>
        <w:spacing w:after="0" w:line="240" w:lineRule="auto"/>
        <w:textboxTightWrap w:val="none"/>
      </w:pPr>
    </w:p>
    <w:p w14:paraId="2B4483E3" w14:textId="77777777" w:rsidR="00426325" w:rsidRDefault="00426325" w:rsidP="00622B57">
      <w:pPr>
        <w:pStyle w:val="Heading3"/>
      </w:pPr>
      <w:r>
        <w:t>2.11</w:t>
      </w:r>
      <w:r>
        <w:tab/>
        <w:t>How will the results of the survey be shared?</w:t>
      </w:r>
    </w:p>
    <w:p w14:paraId="7E8468F0" w14:textId="6138E471" w:rsidR="00426325" w:rsidRDefault="00426325" w:rsidP="00426325">
      <w:pPr>
        <w:spacing w:after="0" w:line="240" w:lineRule="auto"/>
        <w:textboxTightWrap w:val="none"/>
      </w:pPr>
      <w:r>
        <w:t xml:space="preserve">NHS England sets a threshold on the number of responses required for a result to be reported. Results are not reported if </w:t>
      </w:r>
      <w:r w:rsidR="00C66019">
        <w:t>confidentiality may be compromised</w:t>
      </w:r>
      <w:r w:rsidR="0085042B">
        <w:t xml:space="preserve">. </w:t>
      </w:r>
      <w:r>
        <w:t>This threshold serves two purposes:</w:t>
      </w:r>
    </w:p>
    <w:p w14:paraId="38BAB859" w14:textId="5C724D9F" w:rsidR="00426325" w:rsidRDefault="00426325" w:rsidP="0085042B">
      <w:pPr>
        <w:pStyle w:val="ListParagraph"/>
        <w:numPr>
          <w:ilvl w:val="0"/>
          <w:numId w:val="4"/>
        </w:numPr>
        <w:spacing w:after="0" w:line="240" w:lineRule="auto"/>
        <w:textboxTightWrap w:val="none"/>
      </w:pPr>
      <w:r>
        <w:t>Disclosure control – to ensure respondent confidentiality is maintained.</w:t>
      </w:r>
    </w:p>
    <w:p w14:paraId="6E3EFD3B" w14:textId="40507003" w:rsidR="00426325" w:rsidRDefault="00426325" w:rsidP="0085042B">
      <w:pPr>
        <w:pStyle w:val="ListParagraph"/>
        <w:numPr>
          <w:ilvl w:val="0"/>
          <w:numId w:val="4"/>
        </w:numPr>
        <w:spacing w:after="0" w:line="240" w:lineRule="auto"/>
        <w:textboxTightWrap w:val="none"/>
      </w:pPr>
      <w:r>
        <w:t xml:space="preserve">Statistical robustness – results based on </w:t>
      </w:r>
      <w:r w:rsidR="0085042B">
        <w:t xml:space="preserve">low numbers </w:t>
      </w:r>
      <w:r>
        <w:t>cannot be interpreted as representative.</w:t>
      </w:r>
    </w:p>
    <w:p w14:paraId="23360C67" w14:textId="77777777" w:rsidR="0085042B" w:rsidRDefault="0085042B" w:rsidP="00426325">
      <w:pPr>
        <w:spacing w:after="0" w:line="240" w:lineRule="auto"/>
        <w:textboxTightWrap w:val="none"/>
      </w:pPr>
    </w:p>
    <w:p w14:paraId="0185A48B" w14:textId="659CCBCA" w:rsidR="00426325" w:rsidRDefault="00426325" w:rsidP="00426325">
      <w:pPr>
        <w:spacing w:after="0" w:line="240" w:lineRule="auto"/>
        <w:textboxTightWrap w:val="none"/>
      </w:pPr>
      <w:r>
        <w:t>Data suppression for small numbers is applied on all NHS England surveys, including the NHS Staff Survey and the NHS Cancer Patient Experience Survey, and a similar threshold is applied to results reported at practice level on the GP Patient Survey.</w:t>
      </w:r>
      <w:r w:rsidR="00C0450D">
        <w:t xml:space="preserve"> This is done to protect the survey respondent so </w:t>
      </w:r>
      <w:r w:rsidR="007A44E4">
        <w:t>what they say is kept confidential.</w:t>
      </w:r>
      <w:r>
        <w:t xml:space="preserve"> It is important to encourage as </w:t>
      </w:r>
      <w:r>
        <w:lastRenderedPageBreak/>
        <w:t>many staff members as possible to respond to the survey so that the number of responses meet the requirement for practices to receive their results.</w:t>
      </w:r>
    </w:p>
    <w:p w14:paraId="7F060F61" w14:textId="77777777" w:rsidR="00426325" w:rsidRDefault="00426325" w:rsidP="00426325">
      <w:pPr>
        <w:spacing w:after="0" w:line="240" w:lineRule="auto"/>
        <w:textboxTightWrap w:val="none"/>
      </w:pPr>
    </w:p>
    <w:p w14:paraId="268906DC" w14:textId="14BAB50E" w:rsidR="00426325" w:rsidRDefault="00426325" w:rsidP="0085042B">
      <w:pPr>
        <w:pStyle w:val="Heading3"/>
      </w:pPr>
      <w:r>
        <w:t>2.12</w:t>
      </w:r>
      <w:r>
        <w:tab/>
        <w:t>Why is the staff list inclusion criteria rigid?</w:t>
      </w:r>
    </w:p>
    <w:p w14:paraId="71D8E648" w14:textId="5C3A5493" w:rsidR="00426325" w:rsidRDefault="00426325" w:rsidP="00426325">
      <w:pPr>
        <w:spacing w:after="0" w:line="240" w:lineRule="auto"/>
        <w:textboxTightWrap w:val="none"/>
      </w:pPr>
      <w:r>
        <w:t xml:space="preserve">The survey results need to be meaningful and useful. To achieve this, a rigorous consistency in the way </w:t>
      </w:r>
      <w:r w:rsidR="0085042B">
        <w:t>eligibility is determined</w:t>
      </w:r>
      <w:r>
        <w:t xml:space="preserve"> must be applied. </w:t>
      </w:r>
      <w:r w:rsidR="0085042B">
        <w:t>Varying employment models in general practice</w:t>
      </w:r>
      <w:r w:rsidR="00185C96">
        <w:t xml:space="preserve"> often means </w:t>
      </w:r>
      <w:r>
        <w:t>one size does not fit al</w:t>
      </w:r>
      <w:r w:rsidR="00185C96">
        <w:t xml:space="preserve">l and so separate guidance has been created for those working in PCNs. </w:t>
      </w:r>
    </w:p>
    <w:p w14:paraId="2907597C" w14:textId="77777777" w:rsidR="00426325" w:rsidRDefault="00426325" w:rsidP="00426325">
      <w:pPr>
        <w:spacing w:after="0" w:line="240" w:lineRule="auto"/>
        <w:textboxTightWrap w:val="none"/>
      </w:pPr>
    </w:p>
    <w:p w14:paraId="1A00B14E" w14:textId="0905C6AF" w:rsidR="00426325" w:rsidRDefault="00426325" w:rsidP="00185C96">
      <w:pPr>
        <w:pStyle w:val="Heading3"/>
      </w:pPr>
      <w:r>
        <w:t>2.13</w:t>
      </w:r>
      <w:r>
        <w:tab/>
        <w:t xml:space="preserve">Some staff have already completed the survey </w:t>
      </w:r>
      <w:r w:rsidR="00185C96">
        <w:t>in March</w:t>
      </w:r>
      <w:r>
        <w:t>, why should they do this one?</w:t>
      </w:r>
    </w:p>
    <w:p w14:paraId="12335C39" w14:textId="36568C44" w:rsidR="00426325" w:rsidRDefault="00421F96" w:rsidP="00426325">
      <w:pPr>
        <w:spacing w:after="0" w:line="240" w:lineRule="auto"/>
        <w:textboxTightWrap w:val="none"/>
      </w:pPr>
      <w:r>
        <w:t>Five ICBs participated in the staff survey pilot with survey invitations going to these staff over March and April</w:t>
      </w:r>
      <w:r w:rsidR="6BF84B37">
        <w:t xml:space="preserve"> and work is underway to understand and act upon the findings in those areas</w:t>
      </w:r>
      <w:r>
        <w:t xml:space="preserve">. </w:t>
      </w:r>
      <w:r w:rsidR="0029400D">
        <w:t>Th</w:t>
      </w:r>
      <w:r w:rsidR="6B741915">
        <w:t>is helped to test the</w:t>
      </w:r>
      <w:r w:rsidR="0029400D">
        <w:t xml:space="preserve"> survey approach and thanks to the learning from these sites, we are now able to extend access to all ICBs who would like to enable access to their general practice organisations</w:t>
      </w:r>
      <w:r w:rsidR="00C92D4B">
        <w:t xml:space="preserve"> alongside the NHS Staff Survey cycle</w:t>
      </w:r>
      <w:r w:rsidR="24058BAA">
        <w:t xml:space="preserve"> this autumn</w:t>
      </w:r>
      <w:r w:rsidR="00C92D4B">
        <w:t xml:space="preserve">. </w:t>
      </w:r>
      <w:r w:rsidR="26799A91">
        <w:t xml:space="preserve">We think it is important everyone </w:t>
      </w:r>
      <w:r w:rsidR="007A44E4">
        <w:t>can</w:t>
      </w:r>
      <w:r w:rsidR="26799A91">
        <w:t xml:space="preserve"> take part in the national roll out, including those in the pilot areas</w:t>
      </w:r>
      <w:r w:rsidR="26DBBCD3">
        <w:t>.</w:t>
      </w:r>
      <w:r w:rsidR="26799A91">
        <w:t xml:space="preserve"> </w:t>
      </w:r>
      <w:r w:rsidR="00C92D4B">
        <w:t>We encourage all staff to complete the survey.</w:t>
      </w:r>
    </w:p>
    <w:p w14:paraId="5765B4BF" w14:textId="77777777" w:rsidR="00426325" w:rsidRDefault="00426325" w:rsidP="00426325">
      <w:pPr>
        <w:spacing w:after="0" w:line="240" w:lineRule="auto"/>
        <w:textboxTightWrap w:val="none"/>
      </w:pPr>
    </w:p>
    <w:p w14:paraId="41E37342" w14:textId="77777777" w:rsidR="00426325" w:rsidRDefault="00426325" w:rsidP="00426325">
      <w:pPr>
        <w:spacing w:after="0" w:line="240" w:lineRule="auto"/>
        <w:textboxTightWrap w:val="none"/>
      </w:pPr>
    </w:p>
    <w:p w14:paraId="7E784D04" w14:textId="77777777" w:rsidR="00426325" w:rsidRDefault="00426325" w:rsidP="00426325">
      <w:pPr>
        <w:spacing w:after="0" w:line="240" w:lineRule="auto"/>
        <w:textboxTightWrap w:val="none"/>
      </w:pPr>
    </w:p>
    <w:p w14:paraId="531CE146" w14:textId="77777777" w:rsidR="000A4796" w:rsidRDefault="000A4796">
      <w:pPr>
        <w:spacing w:after="0" w:line="240" w:lineRule="auto"/>
        <w:textboxTightWrap w:val="none"/>
      </w:pPr>
      <w:r>
        <w:br w:type="page"/>
      </w:r>
    </w:p>
    <w:p w14:paraId="682F9128" w14:textId="374AFEC7" w:rsidR="00426325" w:rsidRDefault="00426325" w:rsidP="000A4796">
      <w:pPr>
        <w:pStyle w:val="Heading4"/>
        <w:rPr>
          <w:rFonts w:hint="eastAsia"/>
        </w:rPr>
      </w:pPr>
      <w:r>
        <w:lastRenderedPageBreak/>
        <w:t>Section Three: Questions relating to confidentiality.</w:t>
      </w:r>
    </w:p>
    <w:p w14:paraId="03E08B5E" w14:textId="77777777" w:rsidR="00426325" w:rsidRDefault="00426325" w:rsidP="00426325">
      <w:pPr>
        <w:spacing w:after="0" w:line="240" w:lineRule="auto"/>
        <w:textboxTightWrap w:val="none"/>
      </w:pPr>
    </w:p>
    <w:p w14:paraId="584F54D6" w14:textId="7CD6BBF9" w:rsidR="00426325" w:rsidRDefault="00426325" w:rsidP="000A4796">
      <w:pPr>
        <w:pStyle w:val="Heading3"/>
      </w:pPr>
      <w:r>
        <w:t>3.1</w:t>
      </w:r>
      <w:r>
        <w:tab/>
        <w:t xml:space="preserve">Is </w:t>
      </w:r>
      <w:r w:rsidR="6A9C529B">
        <w:t xml:space="preserve">the </w:t>
      </w:r>
      <w:r w:rsidR="000A4796">
        <w:t>GPSS</w:t>
      </w:r>
      <w:r>
        <w:t xml:space="preserve"> anonymous and how is it kept confidential? </w:t>
      </w:r>
    </w:p>
    <w:p w14:paraId="3AE81EAD" w14:textId="2463C64C" w:rsidR="00426325" w:rsidRDefault="00426325" w:rsidP="00426325">
      <w:pPr>
        <w:spacing w:after="0" w:line="240" w:lineRule="auto"/>
        <w:textboxTightWrap w:val="none"/>
      </w:pPr>
      <w:r>
        <w:t xml:space="preserve">One of the key barriers to achieving good response rates is concern among staff members about the confidentiality of the survey. </w:t>
      </w:r>
      <w:r w:rsidR="266483D4">
        <w:t xml:space="preserve">The </w:t>
      </w:r>
      <w:r w:rsidR="000A4796">
        <w:t>GPSS</w:t>
      </w:r>
      <w:r>
        <w:t xml:space="preserve"> is run independently and is done to the highest standards of quality and accuracy. Responses to questions are kept confidential and anonymous. </w:t>
      </w:r>
    </w:p>
    <w:p w14:paraId="615DE20B" w14:textId="77777777" w:rsidR="000A4796" w:rsidRDefault="000A4796" w:rsidP="00426325">
      <w:pPr>
        <w:spacing w:after="0" w:line="240" w:lineRule="auto"/>
        <w:textboxTightWrap w:val="none"/>
      </w:pPr>
    </w:p>
    <w:p w14:paraId="75EDB7C6" w14:textId="7A03082F" w:rsidR="00426325" w:rsidRDefault="00426325" w:rsidP="00426325">
      <w:pPr>
        <w:spacing w:after="0" w:line="240" w:lineRule="auto"/>
        <w:textboxTightWrap w:val="none"/>
      </w:pPr>
      <w:r>
        <w:t>As staff send their responses directly to an external survey contractor, there is no way that anyone in an NHS organisation will be able to link data with a particular individual.</w:t>
      </w:r>
    </w:p>
    <w:p w14:paraId="3BB01A78" w14:textId="77777777" w:rsidR="00426325" w:rsidRDefault="00426325" w:rsidP="00426325">
      <w:pPr>
        <w:spacing w:after="0" w:line="240" w:lineRule="auto"/>
        <w:textboxTightWrap w:val="none"/>
      </w:pPr>
      <w:r>
        <w:t>NHSE, ICBs, PCNs and General Practices will not have access to the completed questionnaires, or any personal data linked to the survey.</w:t>
      </w:r>
    </w:p>
    <w:p w14:paraId="76ECB7A3" w14:textId="77777777" w:rsidR="000A4796" w:rsidRDefault="000A4796" w:rsidP="00426325">
      <w:pPr>
        <w:spacing w:after="0" w:line="240" w:lineRule="auto"/>
        <w:textboxTightWrap w:val="none"/>
      </w:pPr>
    </w:p>
    <w:p w14:paraId="6DF44B07" w14:textId="69B59A48" w:rsidR="00426325" w:rsidRDefault="00426325" w:rsidP="00426325">
      <w:pPr>
        <w:spacing w:after="0" w:line="240" w:lineRule="auto"/>
        <w:textboxTightWrap w:val="none"/>
      </w:pPr>
      <w:r>
        <w:t>Reports will not be provided where anonymity could be compromised, for example data at practice level will not provide further breakdown by demographics, as base size is likely to small. Picker will identify the minimum number of responses before suppression is applied to ensure anonymity is protected.</w:t>
      </w:r>
    </w:p>
    <w:p w14:paraId="4FEF38CA" w14:textId="77777777" w:rsidR="00426325" w:rsidRDefault="00426325" w:rsidP="00426325">
      <w:pPr>
        <w:spacing w:after="0" w:line="240" w:lineRule="auto"/>
        <w:textboxTightWrap w:val="none"/>
      </w:pPr>
    </w:p>
    <w:p w14:paraId="276270EE" w14:textId="77777777" w:rsidR="00426325" w:rsidRDefault="00426325" w:rsidP="000A4796">
      <w:pPr>
        <w:pStyle w:val="Heading3"/>
      </w:pPr>
      <w:r>
        <w:t>3.2</w:t>
      </w:r>
      <w:r>
        <w:tab/>
        <w:t>Why does the questionnaire need a personalised login/identification number/barcode?</w:t>
      </w:r>
    </w:p>
    <w:p w14:paraId="632EC6AE" w14:textId="09DD50D9" w:rsidR="00426325" w:rsidRDefault="00426325" w:rsidP="00426325">
      <w:pPr>
        <w:spacing w:after="0" w:line="240" w:lineRule="auto"/>
        <w:textboxTightWrap w:val="none"/>
      </w:pPr>
      <w:r>
        <w:t>Picker uses the personalised login/ID numbers to ensure that reminder emails or letters are only sent to staff who have not already completed the survey.</w:t>
      </w:r>
      <w:r w:rsidR="000A4796">
        <w:t xml:space="preserve"> </w:t>
      </w:r>
      <w:r>
        <w:t xml:space="preserve">The personalised login/ID numbers are to ensure each respondent can only respond once to give as accurate a picture of employee experience as possible. As staff return/submit their completed questionnaires directly to their organisation’s external contractor; there is no way that anyone in a Practice or PCN will be able to link data with a particular ID number or individual. </w:t>
      </w:r>
    </w:p>
    <w:p w14:paraId="1488E83E" w14:textId="720380D5" w:rsidR="00426325" w:rsidRDefault="00426325" w:rsidP="00426325">
      <w:pPr>
        <w:spacing w:after="0" w:line="240" w:lineRule="auto"/>
        <w:textboxTightWrap w:val="none"/>
      </w:pPr>
      <w:r>
        <w:t xml:space="preserve"> </w:t>
      </w:r>
    </w:p>
    <w:p w14:paraId="27F2C0D0" w14:textId="77777777" w:rsidR="000A4796" w:rsidRDefault="000A4796" w:rsidP="00426325">
      <w:pPr>
        <w:spacing w:after="0" w:line="240" w:lineRule="auto"/>
        <w:textboxTightWrap w:val="none"/>
      </w:pPr>
    </w:p>
    <w:p w14:paraId="63423CA2" w14:textId="77777777" w:rsidR="00426325" w:rsidRDefault="00426325" w:rsidP="000A4796">
      <w:pPr>
        <w:pStyle w:val="Heading3"/>
      </w:pPr>
      <w:r>
        <w:t xml:space="preserve">3.3 How can we justify the sharing and use of personal data such as staff email addresses? </w:t>
      </w:r>
    </w:p>
    <w:p w14:paraId="7F1CEFD6" w14:textId="77777777" w:rsidR="00426325" w:rsidRDefault="00426325" w:rsidP="00426325">
      <w:pPr>
        <w:spacing w:after="0" w:line="240" w:lineRule="auto"/>
        <w:textboxTightWrap w:val="none"/>
      </w:pPr>
      <w:r>
        <w:t xml:space="preserve">Data is used to improve local working conditions for staff, and ultimately to improve patient care. The survey is administered annually so staff views can be monitored over time. Obtaining feedback from staff, and taking account of their views and priorities, is vital for driving real service improvements in the NHS. </w:t>
      </w:r>
    </w:p>
    <w:p w14:paraId="35B7AEC5" w14:textId="77777777" w:rsidR="007E6F47" w:rsidRDefault="007E6F47" w:rsidP="00426325">
      <w:pPr>
        <w:spacing w:after="0" w:line="240" w:lineRule="auto"/>
        <w:textboxTightWrap w:val="none"/>
      </w:pPr>
    </w:p>
    <w:p w14:paraId="22E57042" w14:textId="57114CAD" w:rsidR="00426325" w:rsidRDefault="00426325" w:rsidP="00426325">
      <w:pPr>
        <w:spacing w:after="0" w:line="240" w:lineRule="auto"/>
        <w:textboxTightWrap w:val="none"/>
      </w:pPr>
      <w:r>
        <w:t>There is a legal basis to allow organisations like ICBs to collate staff lists for the purposes of engagement, such as staff surveys.</w:t>
      </w:r>
      <w:r w:rsidR="007E6F47">
        <w:t xml:space="preserve"> </w:t>
      </w:r>
      <w:r>
        <w:t>Staff lists, including name, work email address and practice code will be collated and shared with Picker to ensure all staff are given the opportunity to participate in the survey. Unique reference numbers will be created to track completion rates and send reminders to complete the survey.</w:t>
      </w:r>
      <w:r w:rsidR="007E6F47">
        <w:t xml:space="preserve"> </w:t>
      </w:r>
    </w:p>
    <w:p w14:paraId="11853244" w14:textId="77777777" w:rsidR="007E6F47" w:rsidRDefault="007E6F47" w:rsidP="00426325">
      <w:pPr>
        <w:spacing w:after="0" w:line="240" w:lineRule="auto"/>
        <w:textboxTightWrap w:val="none"/>
      </w:pPr>
    </w:p>
    <w:p w14:paraId="57104B93" w14:textId="77777777" w:rsidR="00426325" w:rsidRDefault="00426325" w:rsidP="00426325">
      <w:pPr>
        <w:spacing w:after="0" w:line="240" w:lineRule="auto"/>
        <w:textboxTightWrap w:val="none"/>
      </w:pPr>
      <w:r>
        <w:t>Individual responses will be held by Picker alone, and only used by the contractor for analysis and reporting. Reporting will be restricted to minimum levels to protect and guarantee anonymity using minimum sample sizes, for instance.</w:t>
      </w:r>
    </w:p>
    <w:p w14:paraId="273017B4" w14:textId="77777777" w:rsidR="00426325" w:rsidRDefault="00426325" w:rsidP="00426325">
      <w:pPr>
        <w:spacing w:after="0" w:line="240" w:lineRule="auto"/>
        <w:textboxTightWrap w:val="none"/>
      </w:pPr>
    </w:p>
    <w:p w14:paraId="7B0A0AEF" w14:textId="77777777" w:rsidR="00426325" w:rsidRDefault="00426325" w:rsidP="007E6F47">
      <w:pPr>
        <w:pStyle w:val="Heading3"/>
      </w:pPr>
      <w:r>
        <w:lastRenderedPageBreak/>
        <w:t>3.4 How is the data risk managed?</w:t>
      </w:r>
    </w:p>
    <w:p w14:paraId="4B527C04" w14:textId="2E71B726" w:rsidR="00426325" w:rsidRDefault="00426325" w:rsidP="00426325">
      <w:pPr>
        <w:spacing w:after="0" w:line="240" w:lineRule="auto"/>
        <w:textboxTightWrap w:val="none"/>
      </w:pPr>
      <w:r>
        <w:t>A Data Protection Impact Assessment for the staff survey has established a very low risk on use of personal data. The independent survey provider, Picker Institute, is a trusted research institute which has conducted work on the NHS Staff Survey. The survey provider has internationally recognised robust data privacy and protection processes in place to securely process data on behalf of participating sites.</w:t>
      </w:r>
    </w:p>
    <w:p w14:paraId="366C95C6" w14:textId="77777777" w:rsidR="00426325" w:rsidRDefault="00426325" w:rsidP="00426325">
      <w:pPr>
        <w:spacing w:after="0" w:line="240" w:lineRule="auto"/>
        <w:textboxTightWrap w:val="none"/>
      </w:pPr>
      <w:r>
        <w:t>Individual responses will be held by Picker and available only to Picker analysts, with reporting restricted to meet confidentiality requirements.</w:t>
      </w:r>
    </w:p>
    <w:p w14:paraId="7EBA8B1E" w14:textId="77777777" w:rsidR="00426325" w:rsidRDefault="00426325" w:rsidP="00426325">
      <w:pPr>
        <w:spacing w:after="0" w:line="240" w:lineRule="auto"/>
        <w:textboxTightWrap w:val="none"/>
      </w:pPr>
    </w:p>
    <w:p w14:paraId="5577F4F5" w14:textId="77777777" w:rsidR="00426325" w:rsidRDefault="00426325" w:rsidP="007E6F47">
      <w:pPr>
        <w:pStyle w:val="Heading3"/>
      </w:pPr>
      <w:r>
        <w:t>3.5 Where will the survey responses be stored?</w:t>
      </w:r>
    </w:p>
    <w:p w14:paraId="75FD4CF8" w14:textId="77777777" w:rsidR="00426325" w:rsidRDefault="00426325" w:rsidP="00426325">
      <w:pPr>
        <w:spacing w:after="0" w:line="240" w:lineRule="auto"/>
        <w:textboxTightWrap w:val="none"/>
      </w:pPr>
      <w:r>
        <w:t>The survey responses are stored in accordance with the UK GDPR and the Data Protection Act 2018 and follow the principles of the NHS Confidentiality Code of Practice. Completed questionnaires are returned directly to an independent survey contractor. The data from each questionnaire are then entered into an Excel spreadsheet by the contractor and held in password-protected files. These are only accessible to a small number of analysts responsible for inputting the data. The information does not include details of the names of staff who completed the survey.</w:t>
      </w:r>
    </w:p>
    <w:bookmarkEnd w:id="0"/>
    <w:bookmarkEnd w:id="1"/>
    <w:p w14:paraId="344E2358" w14:textId="1FE18E40" w:rsidR="004F0A67" w:rsidRDefault="004F0A67" w:rsidP="007E6F47">
      <w:pPr>
        <w:spacing w:after="0" w:line="240" w:lineRule="auto"/>
        <w:textboxTightWrap w:val="none"/>
      </w:pPr>
    </w:p>
    <w:p w14:paraId="412C113E" w14:textId="77777777" w:rsidR="007E6F47" w:rsidRDefault="007E6F47" w:rsidP="007E6F47">
      <w:pPr>
        <w:spacing w:after="0" w:line="240" w:lineRule="auto"/>
        <w:textboxTightWrap w:val="none"/>
      </w:pPr>
    </w:p>
    <w:p w14:paraId="7AB29932" w14:textId="77777777" w:rsidR="007E6F47" w:rsidRPr="007E6F47" w:rsidRDefault="007E6F47" w:rsidP="007E6F47">
      <w:pPr>
        <w:spacing w:after="0" w:line="240" w:lineRule="auto"/>
        <w:textboxTightWrap w:val="none"/>
        <w:rPr>
          <w:rFonts w:ascii="Arial Bold" w:hAnsi="Arial Bold" w:cs="Arial"/>
          <w:b/>
          <w:color w:val="231F20" w:themeColor="background1"/>
          <w:kern w:val="28"/>
          <w:sz w:val="32"/>
          <w14:ligatures w14:val="standardContextual"/>
        </w:rPr>
      </w:pPr>
    </w:p>
    <w:sectPr w:rsidR="007E6F47" w:rsidRPr="007E6F47" w:rsidSect="009F3A1D">
      <w:headerReference w:type="default" r:id="rId15"/>
      <w:footerReference w:type="default" r:id="rId16"/>
      <w:headerReference w:type="first" r:id="rId17"/>
      <w:footerReference w:type="first" r:id="rId18"/>
      <w:pgSz w:w="11906" w:h="16838"/>
      <w:pgMar w:top="2268"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79C1" w14:textId="77777777" w:rsidR="000D349D" w:rsidRDefault="000D349D" w:rsidP="000C24AF">
      <w:pPr>
        <w:spacing w:after="0"/>
      </w:pPr>
      <w:r>
        <w:separator/>
      </w:r>
    </w:p>
  </w:endnote>
  <w:endnote w:type="continuationSeparator" w:id="0">
    <w:p w14:paraId="3967B40E" w14:textId="77777777" w:rsidR="000D349D" w:rsidRDefault="000D349D" w:rsidP="000C24AF">
      <w:pPr>
        <w:spacing w:after="0"/>
      </w:pPr>
      <w:r>
        <w:continuationSeparator/>
      </w:r>
    </w:p>
  </w:endnote>
  <w:endnote w:type="continuationNotice" w:id="1">
    <w:p w14:paraId="148D22C6" w14:textId="77777777" w:rsidR="000D349D" w:rsidRDefault="000D34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666C" w14:textId="77777777" w:rsidR="009F3A1D" w:rsidRDefault="009F3A1D">
    <w:pPr>
      <w:pStyle w:val="Footer"/>
    </w:pPr>
    <w:r>
      <w:t>Copyright © 2023 NHS England</w:t>
    </w:r>
    <w:r>
      <w:rPr>
        <w:rFonts w:ascii="Times New Roman" w:hAnsi="Times New Roman"/>
      </w:rPr>
      <w:tab/>
    </w:r>
    <w:r w:rsidRPr="00F14E34">
      <w:fldChar w:fldCharType="begin"/>
    </w:r>
    <w:r w:rsidRPr="00F14E34">
      <w:instrText xml:space="preserve"> PAGE </w:instrText>
    </w:r>
    <w:r w:rsidRPr="00F14E34">
      <w:fldChar w:fldCharType="separate"/>
    </w:r>
    <w:r>
      <w:t>2</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BFA3" w14:textId="77777777" w:rsidR="009F3A1D" w:rsidRDefault="000A15BE">
    <w:pPr>
      <w:pStyle w:val="Footer"/>
    </w:pPr>
    <w:r>
      <w:t>Publication reference: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8E58" w14:textId="77777777" w:rsidR="000D349D" w:rsidRDefault="000D349D" w:rsidP="000C24AF">
      <w:pPr>
        <w:spacing w:after="0"/>
      </w:pPr>
      <w:r>
        <w:separator/>
      </w:r>
    </w:p>
  </w:footnote>
  <w:footnote w:type="continuationSeparator" w:id="0">
    <w:p w14:paraId="417E61D5" w14:textId="77777777" w:rsidR="000D349D" w:rsidRDefault="000D349D" w:rsidP="000C24AF">
      <w:pPr>
        <w:spacing w:after="0"/>
      </w:pPr>
      <w:r>
        <w:continuationSeparator/>
      </w:r>
    </w:p>
  </w:footnote>
  <w:footnote w:type="continuationNotice" w:id="1">
    <w:p w14:paraId="397C23DC" w14:textId="77777777" w:rsidR="000D349D" w:rsidRDefault="000D34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2DA8" w14:textId="77777777" w:rsidR="002855F7" w:rsidRDefault="009F3A1D" w:rsidP="00101883">
    <w:pPr>
      <w:pStyle w:val="Header"/>
      <w:pBdr>
        <w:bottom w:val="none" w:sz="0" w:space="0" w:color="auto"/>
      </w:pBdr>
    </w:pPr>
    <w:r w:rsidRPr="00DD3B24">
      <w:rPr>
        <w:noProof/>
      </w:rPr>
      <w:drawing>
        <wp:anchor distT="0" distB="0" distL="114300" distR="114300" simplePos="0" relativeHeight="251662336" behindDoc="1" locked="1" layoutInCell="1" allowOverlap="0" wp14:anchorId="14FA3A89" wp14:editId="5EA4478D">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029303250" name="Picture 1029303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1A377860" w14:textId="77777777" w:rsidR="002855F7" w:rsidRDefault="002855F7" w:rsidP="00101883">
    <w:pPr>
      <w:pStyle w:val="Header"/>
      <w:pBdr>
        <w:bottom w:val="none" w:sz="0" w:space="0" w:color="auto"/>
      </w:pBdr>
    </w:pPr>
  </w:p>
  <w:p w14:paraId="5D11B564" w14:textId="77777777" w:rsidR="009F3A1D" w:rsidRDefault="009F3A1D" w:rsidP="00101883">
    <w:pPr>
      <w:pStyle w:val="Header"/>
      <w:pBdr>
        <w:bottom w:val="none" w:sz="0" w:space="0" w:color="auto"/>
      </w:pBdr>
    </w:pPr>
  </w:p>
  <w:p w14:paraId="0B68B837" w14:textId="5021C6B8" w:rsidR="00F25CC7" w:rsidRPr="009F3A1D" w:rsidRDefault="007B0B3C" w:rsidP="009F3A1D">
    <w:pPr>
      <w:pStyle w:val="Header"/>
      <w:rPr>
        <w:sz w:val="24"/>
      </w:rPr>
    </w:pPr>
    <w:sdt>
      <w:sdtPr>
        <w:alias w:val="Title"/>
        <w:tag w:val="title"/>
        <w:id w:val="-644359137"/>
        <w:dataBinding w:prefixMappings="xmlns:ns0='http://purl.org/dc/elements/1.1/' xmlns:ns1='http://schemas.openxmlformats.org/package/2006/metadata/core-properties' " w:xpath="/ns1:coreProperties[1]/ns0:title[1]" w:storeItemID="{6C3C8BC8-F283-45AE-878A-BAB7291924A1}"/>
        <w:text/>
      </w:sdtPr>
      <w:sdtEndPr/>
      <w:sdtContent>
        <w:r w:rsidR="00AE5513">
          <w:t>Frequently Asked Questions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787" w14:textId="0415421E" w:rsidR="001E6E91" w:rsidRPr="009F3A1D" w:rsidRDefault="001E6E91" w:rsidP="009F3A1D">
    <w:r>
      <w:rPr>
        <w:rFonts w:asciiTheme="minorHAnsi" w:hAnsiTheme="minorHAnsi"/>
        <w:b/>
        <w:bCs/>
        <w:noProof/>
        <w:lang w:eastAsia="en-GB"/>
      </w:rPr>
      <w:drawing>
        <wp:anchor distT="0" distB="0" distL="114300" distR="114300" simplePos="0" relativeHeight="251664384" behindDoc="1" locked="0" layoutInCell="1" allowOverlap="1" wp14:anchorId="5F59C563" wp14:editId="11F646A7">
          <wp:simplePos x="0" y="0"/>
          <wp:positionH relativeFrom="page">
            <wp:align>right</wp:align>
          </wp:positionH>
          <wp:positionV relativeFrom="page">
            <wp:align>top</wp:align>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r>
      <w:rPr>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B76239"/>
    <w:multiLevelType w:val="hybridMultilevel"/>
    <w:tmpl w:val="EBF6D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EE22E3"/>
    <w:multiLevelType w:val="hybridMultilevel"/>
    <w:tmpl w:val="4D32F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9795252">
    <w:abstractNumId w:val="0"/>
  </w:num>
  <w:num w:numId="2" w16cid:durableId="1394693074">
    <w:abstractNumId w:val="1"/>
  </w:num>
  <w:num w:numId="3" w16cid:durableId="921378032">
    <w:abstractNumId w:val="3"/>
  </w:num>
  <w:num w:numId="4" w16cid:durableId="96268675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7F"/>
    <w:rsid w:val="00000197"/>
    <w:rsid w:val="000005C7"/>
    <w:rsid w:val="0000416F"/>
    <w:rsid w:val="000108B8"/>
    <w:rsid w:val="0001164C"/>
    <w:rsid w:val="0003185C"/>
    <w:rsid w:val="00031FD0"/>
    <w:rsid w:val="00040FBB"/>
    <w:rsid w:val="00055630"/>
    <w:rsid w:val="00061452"/>
    <w:rsid w:val="000733A2"/>
    <w:rsid w:val="0008313C"/>
    <w:rsid w:val="000863E2"/>
    <w:rsid w:val="00095621"/>
    <w:rsid w:val="000A15BE"/>
    <w:rsid w:val="000A266D"/>
    <w:rsid w:val="000A4796"/>
    <w:rsid w:val="000A64E4"/>
    <w:rsid w:val="000C2447"/>
    <w:rsid w:val="000C24AF"/>
    <w:rsid w:val="000C6789"/>
    <w:rsid w:val="000D349D"/>
    <w:rsid w:val="000D39C3"/>
    <w:rsid w:val="000E2EBE"/>
    <w:rsid w:val="00101883"/>
    <w:rsid w:val="0010192E"/>
    <w:rsid w:val="00103449"/>
    <w:rsid w:val="00103F4D"/>
    <w:rsid w:val="0010592F"/>
    <w:rsid w:val="00113C08"/>
    <w:rsid w:val="00113EEC"/>
    <w:rsid w:val="00121A3A"/>
    <w:rsid w:val="00127C11"/>
    <w:rsid w:val="001716E5"/>
    <w:rsid w:val="00185C96"/>
    <w:rsid w:val="00186998"/>
    <w:rsid w:val="00196870"/>
    <w:rsid w:val="001C3565"/>
    <w:rsid w:val="001C6937"/>
    <w:rsid w:val="001D243C"/>
    <w:rsid w:val="001E004E"/>
    <w:rsid w:val="001E27F8"/>
    <w:rsid w:val="001E6E91"/>
    <w:rsid w:val="001F2ABC"/>
    <w:rsid w:val="001F3126"/>
    <w:rsid w:val="00213397"/>
    <w:rsid w:val="0022134A"/>
    <w:rsid w:val="00240B6E"/>
    <w:rsid w:val="00246075"/>
    <w:rsid w:val="00251B94"/>
    <w:rsid w:val="00270DAD"/>
    <w:rsid w:val="002855F7"/>
    <w:rsid w:val="0029400D"/>
    <w:rsid w:val="00294488"/>
    <w:rsid w:val="002A3F48"/>
    <w:rsid w:val="002A45CD"/>
    <w:rsid w:val="002A5280"/>
    <w:rsid w:val="002B3BFD"/>
    <w:rsid w:val="002C0816"/>
    <w:rsid w:val="002F7B8F"/>
    <w:rsid w:val="0033715E"/>
    <w:rsid w:val="0034439B"/>
    <w:rsid w:val="0034560E"/>
    <w:rsid w:val="0035386A"/>
    <w:rsid w:val="0035464A"/>
    <w:rsid w:val="00390CAB"/>
    <w:rsid w:val="003A4B22"/>
    <w:rsid w:val="003B2686"/>
    <w:rsid w:val="003B6BB4"/>
    <w:rsid w:val="003D3A42"/>
    <w:rsid w:val="003D63A3"/>
    <w:rsid w:val="003F7B0C"/>
    <w:rsid w:val="00411D1D"/>
    <w:rsid w:val="00420E7F"/>
    <w:rsid w:val="00421F96"/>
    <w:rsid w:val="00423FAF"/>
    <w:rsid w:val="00426325"/>
    <w:rsid w:val="00427636"/>
    <w:rsid w:val="00430131"/>
    <w:rsid w:val="00435F60"/>
    <w:rsid w:val="00443088"/>
    <w:rsid w:val="00444D4A"/>
    <w:rsid w:val="00455A3F"/>
    <w:rsid w:val="00472D33"/>
    <w:rsid w:val="00481852"/>
    <w:rsid w:val="00487E0F"/>
    <w:rsid w:val="00491977"/>
    <w:rsid w:val="00493E94"/>
    <w:rsid w:val="00497DE0"/>
    <w:rsid w:val="004A78D2"/>
    <w:rsid w:val="004D763F"/>
    <w:rsid w:val="004E3769"/>
    <w:rsid w:val="004F0A67"/>
    <w:rsid w:val="004F1337"/>
    <w:rsid w:val="004F28CE"/>
    <w:rsid w:val="004F6303"/>
    <w:rsid w:val="005014AF"/>
    <w:rsid w:val="00506E46"/>
    <w:rsid w:val="0052756A"/>
    <w:rsid w:val="00534180"/>
    <w:rsid w:val="00544C0C"/>
    <w:rsid w:val="005634F0"/>
    <w:rsid w:val="00577A42"/>
    <w:rsid w:val="0058121B"/>
    <w:rsid w:val="00584D6A"/>
    <w:rsid w:val="00590D21"/>
    <w:rsid w:val="005A3B89"/>
    <w:rsid w:val="005C068C"/>
    <w:rsid w:val="005C2644"/>
    <w:rsid w:val="005D4E5A"/>
    <w:rsid w:val="005D61B4"/>
    <w:rsid w:val="005E044E"/>
    <w:rsid w:val="005F0359"/>
    <w:rsid w:val="00601DBA"/>
    <w:rsid w:val="00613251"/>
    <w:rsid w:val="00614F79"/>
    <w:rsid w:val="00616632"/>
    <w:rsid w:val="00622B57"/>
    <w:rsid w:val="0063502E"/>
    <w:rsid w:val="00654EE0"/>
    <w:rsid w:val="00656F5D"/>
    <w:rsid w:val="00671B7A"/>
    <w:rsid w:val="00675E35"/>
    <w:rsid w:val="00684633"/>
    <w:rsid w:val="00692041"/>
    <w:rsid w:val="00694FC4"/>
    <w:rsid w:val="006D02E8"/>
    <w:rsid w:val="006F37F0"/>
    <w:rsid w:val="00702B4D"/>
    <w:rsid w:val="00710E40"/>
    <w:rsid w:val="0071497F"/>
    <w:rsid w:val="00723A85"/>
    <w:rsid w:val="0073429A"/>
    <w:rsid w:val="007453B4"/>
    <w:rsid w:val="00753953"/>
    <w:rsid w:val="007540A0"/>
    <w:rsid w:val="00761E45"/>
    <w:rsid w:val="00763FA3"/>
    <w:rsid w:val="00796E96"/>
    <w:rsid w:val="007A1D0E"/>
    <w:rsid w:val="007A44E4"/>
    <w:rsid w:val="007B0B3C"/>
    <w:rsid w:val="007E4138"/>
    <w:rsid w:val="007E6F47"/>
    <w:rsid w:val="007F0D5D"/>
    <w:rsid w:val="007F5954"/>
    <w:rsid w:val="00801629"/>
    <w:rsid w:val="00811876"/>
    <w:rsid w:val="0081544B"/>
    <w:rsid w:val="00822BFC"/>
    <w:rsid w:val="0085042B"/>
    <w:rsid w:val="00853A57"/>
    <w:rsid w:val="00855D19"/>
    <w:rsid w:val="00856061"/>
    <w:rsid w:val="00857F8C"/>
    <w:rsid w:val="008625E8"/>
    <w:rsid w:val="00864885"/>
    <w:rsid w:val="008744B1"/>
    <w:rsid w:val="00880D4A"/>
    <w:rsid w:val="00897829"/>
    <w:rsid w:val="008C7569"/>
    <w:rsid w:val="008D2816"/>
    <w:rsid w:val="008D5572"/>
    <w:rsid w:val="008D5953"/>
    <w:rsid w:val="008E2296"/>
    <w:rsid w:val="00905552"/>
    <w:rsid w:val="00917854"/>
    <w:rsid w:val="00922AD1"/>
    <w:rsid w:val="0094128E"/>
    <w:rsid w:val="00961927"/>
    <w:rsid w:val="00970C89"/>
    <w:rsid w:val="00987163"/>
    <w:rsid w:val="00990E1C"/>
    <w:rsid w:val="009A0001"/>
    <w:rsid w:val="009B0321"/>
    <w:rsid w:val="009B47EA"/>
    <w:rsid w:val="009C27F0"/>
    <w:rsid w:val="009D24D4"/>
    <w:rsid w:val="009F09FD"/>
    <w:rsid w:val="009F1650"/>
    <w:rsid w:val="009F3A1D"/>
    <w:rsid w:val="009F4912"/>
    <w:rsid w:val="009F7412"/>
    <w:rsid w:val="00A02EEF"/>
    <w:rsid w:val="00A03469"/>
    <w:rsid w:val="00A046B6"/>
    <w:rsid w:val="00A124B9"/>
    <w:rsid w:val="00A24407"/>
    <w:rsid w:val="00A268E2"/>
    <w:rsid w:val="00A646D7"/>
    <w:rsid w:val="00A66950"/>
    <w:rsid w:val="00A75B7E"/>
    <w:rsid w:val="00A812B3"/>
    <w:rsid w:val="00AB3248"/>
    <w:rsid w:val="00AB64FE"/>
    <w:rsid w:val="00AB731C"/>
    <w:rsid w:val="00AC103C"/>
    <w:rsid w:val="00AC7958"/>
    <w:rsid w:val="00AE45DB"/>
    <w:rsid w:val="00AE5513"/>
    <w:rsid w:val="00AE554A"/>
    <w:rsid w:val="00AE6B55"/>
    <w:rsid w:val="00AF7217"/>
    <w:rsid w:val="00B051B5"/>
    <w:rsid w:val="00B406B8"/>
    <w:rsid w:val="00B44DD5"/>
    <w:rsid w:val="00B56EF3"/>
    <w:rsid w:val="00B57496"/>
    <w:rsid w:val="00B6387F"/>
    <w:rsid w:val="00B707AE"/>
    <w:rsid w:val="00B738AB"/>
    <w:rsid w:val="00B77C41"/>
    <w:rsid w:val="00B77F0A"/>
    <w:rsid w:val="00B81669"/>
    <w:rsid w:val="00B87E2D"/>
    <w:rsid w:val="00B907B5"/>
    <w:rsid w:val="00BA6DA0"/>
    <w:rsid w:val="00BC18C0"/>
    <w:rsid w:val="00BC5961"/>
    <w:rsid w:val="00BC78C6"/>
    <w:rsid w:val="00BE0046"/>
    <w:rsid w:val="00BE6447"/>
    <w:rsid w:val="00C01D97"/>
    <w:rsid w:val="00C01E8D"/>
    <w:rsid w:val="00C021AB"/>
    <w:rsid w:val="00C0450D"/>
    <w:rsid w:val="00C07F6B"/>
    <w:rsid w:val="00C23577"/>
    <w:rsid w:val="00C2506B"/>
    <w:rsid w:val="00C37063"/>
    <w:rsid w:val="00C40AAB"/>
    <w:rsid w:val="00C52947"/>
    <w:rsid w:val="00C66019"/>
    <w:rsid w:val="00C67367"/>
    <w:rsid w:val="00C846FE"/>
    <w:rsid w:val="00C92413"/>
    <w:rsid w:val="00C92D4B"/>
    <w:rsid w:val="00CA0FAC"/>
    <w:rsid w:val="00CA667A"/>
    <w:rsid w:val="00CC7B1C"/>
    <w:rsid w:val="00CE086C"/>
    <w:rsid w:val="00CF7DA5"/>
    <w:rsid w:val="00D2315A"/>
    <w:rsid w:val="00D356F8"/>
    <w:rsid w:val="00D50FF0"/>
    <w:rsid w:val="00D66537"/>
    <w:rsid w:val="00D92BBC"/>
    <w:rsid w:val="00D93D0D"/>
    <w:rsid w:val="00DA589B"/>
    <w:rsid w:val="00DC7A9D"/>
    <w:rsid w:val="00DD1729"/>
    <w:rsid w:val="00DD3B24"/>
    <w:rsid w:val="00DD77F0"/>
    <w:rsid w:val="00DD7C30"/>
    <w:rsid w:val="00DE3AB8"/>
    <w:rsid w:val="00DF4DBC"/>
    <w:rsid w:val="00DF4F13"/>
    <w:rsid w:val="00E21275"/>
    <w:rsid w:val="00E45C31"/>
    <w:rsid w:val="00E5122E"/>
    <w:rsid w:val="00E5704B"/>
    <w:rsid w:val="00E85295"/>
    <w:rsid w:val="00EA528D"/>
    <w:rsid w:val="00EB1195"/>
    <w:rsid w:val="00EB4C88"/>
    <w:rsid w:val="00EB6372"/>
    <w:rsid w:val="00EC37E3"/>
    <w:rsid w:val="00EC5299"/>
    <w:rsid w:val="00ED3649"/>
    <w:rsid w:val="00EE0481"/>
    <w:rsid w:val="00EE0756"/>
    <w:rsid w:val="00F06F3B"/>
    <w:rsid w:val="00F07F33"/>
    <w:rsid w:val="00F13D85"/>
    <w:rsid w:val="00F25CC7"/>
    <w:rsid w:val="00F42EB9"/>
    <w:rsid w:val="00F523E6"/>
    <w:rsid w:val="00F5718C"/>
    <w:rsid w:val="00F609E1"/>
    <w:rsid w:val="00F61204"/>
    <w:rsid w:val="00F8486E"/>
    <w:rsid w:val="00F8709D"/>
    <w:rsid w:val="00F87C0C"/>
    <w:rsid w:val="00F94E17"/>
    <w:rsid w:val="00FA2C67"/>
    <w:rsid w:val="00FA30C8"/>
    <w:rsid w:val="00FA4212"/>
    <w:rsid w:val="00FB4899"/>
    <w:rsid w:val="00FB4EB0"/>
    <w:rsid w:val="00FC3BD2"/>
    <w:rsid w:val="00FE211E"/>
    <w:rsid w:val="00FE59C4"/>
    <w:rsid w:val="00FF5782"/>
    <w:rsid w:val="0206FC12"/>
    <w:rsid w:val="06B897FF"/>
    <w:rsid w:val="0AB58CF7"/>
    <w:rsid w:val="10F4CF73"/>
    <w:rsid w:val="174AE89A"/>
    <w:rsid w:val="177ECBF0"/>
    <w:rsid w:val="1CBB1609"/>
    <w:rsid w:val="2005F573"/>
    <w:rsid w:val="206BCE79"/>
    <w:rsid w:val="24058BAA"/>
    <w:rsid w:val="24D96696"/>
    <w:rsid w:val="2568A6B1"/>
    <w:rsid w:val="266483D4"/>
    <w:rsid w:val="26799A91"/>
    <w:rsid w:val="26DBBCD3"/>
    <w:rsid w:val="2930BF0A"/>
    <w:rsid w:val="29E7EFEC"/>
    <w:rsid w:val="2A5A74CD"/>
    <w:rsid w:val="2D58778A"/>
    <w:rsid w:val="2EA45AA2"/>
    <w:rsid w:val="33AF200C"/>
    <w:rsid w:val="35BC570E"/>
    <w:rsid w:val="37CBCE5D"/>
    <w:rsid w:val="398BA8FE"/>
    <w:rsid w:val="3A932FD2"/>
    <w:rsid w:val="3C33D6D4"/>
    <w:rsid w:val="3DE5474B"/>
    <w:rsid w:val="3F71073C"/>
    <w:rsid w:val="40080894"/>
    <w:rsid w:val="40B0424B"/>
    <w:rsid w:val="410CD79D"/>
    <w:rsid w:val="437EE66B"/>
    <w:rsid w:val="45ECAB05"/>
    <w:rsid w:val="4C9BB26C"/>
    <w:rsid w:val="4F116D57"/>
    <w:rsid w:val="4F8F188C"/>
    <w:rsid w:val="576DC36C"/>
    <w:rsid w:val="579A2A71"/>
    <w:rsid w:val="5B47E2F1"/>
    <w:rsid w:val="5CF9B386"/>
    <w:rsid w:val="5D6C0D99"/>
    <w:rsid w:val="66E2A96F"/>
    <w:rsid w:val="69C533D8"/>
    <w:rsid w:val="6A4DF114"/>
    <w:rsid w:val="6A9C529B"/>
    <w:rsid w:val="6B741915"/>
    <w:rsid w:val="6BF84B37"/>
    <w:rsid w:val="704F6598"/>
    <w:rsid w:val="7207B0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7CF"/>
  <w15:docId w15:val="{6D00F863-F8F6-4FD8-ABEB-81C16D43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qFormat="1"/>
    <w:lsdException w:name="toc 2" w:semiHidden="1" w:uiPriority="2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5"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05552"/>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1"/>
    <w:qFormat/>
    <w:rsid w:val="00031FD0"/>
    <w:pPr>
      <w:keepNext/>
      <w:outlineLvl w:val="0"/>
    </w:pPr>
    <w:rPr>
      <w:rFonts w:ascii="Arial" w:hAnsi="Arial" w:cs="Arial"/>
      <w:b/>
      <w:bCs/>
      <w:color w:val="231F20" w:themeColor="background1"/>
      <w:kern w:val="28"/>
      <w:sz w:val="80"/>
      <w:szCs w:val="32"/>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B56EF3"/>
    <w:pPr>
      <w:spacing w:before="120" w:after="120" w:line="264" w:lineRule="auto"/>
      <w:outlineLvl w:val="2"/>
    </w:pPr>
    <w:rPr>
      <w:rFonts w:ascii="Arial Bold" w:hAnsi="Arial Bold" w:cs="Arial"/>
      <w:b/>
      <w:color w:val="005EB8" w:themeColor="text2"/>
      <w:kern w:val="28"/>
      <w:sz w:val="24"/>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C01D97"/>
    <w:pPr>
      <w:keepNext/>
      <w:keepLines/>
      <w:spacing w:before="12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1"/>
    <w:rsid w:val="00031FD0"/>
    <w:rPr>
      <w:rFonts w:ascii="Arial" w:hAnsi="Arial" w:cs="Arial"/>
      <w:b/>
      <w:bCs/>
      <w:color w:val="231F20" w:themeColor="background1"/>
      <w:kern w:val="28"/>
      <w:sz w:val="80"/>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uiPriority w:val="3"/>
    <w:rsid w:val="00B56EF3"/>
    <w:rPr>
      <w:rFonts w:ascii="Arial Bold" w:hAnsi="Arial Bold" w:cs="Arial"/>
      <w:b/>
      <w:color w:val="005EB8" w:themeColor="text2"/>
      <w:kern w:val="28"/>
      <w:sz w:val="24"/>
      <w:szCs w:val="24"/>
      <w14:ligatures w14:val="standardContextual"/>
    </w:rPr>
  </w:style>
  <w:style w:type="paragraph" w:customStyle="1" w:styleId="Bulletlist">
    <w:name w:val="Bullet list"/>
    <w:basedOn w:val="ListParagraph"/>
    <w:link w:val="BulletlistChar"/>
    <w:autoRedefine/>
    <w:uiPriority w:val="5"/>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customStyle="1" w:styleId="BulletlistChar">
    <w:name w:val="Bullet list Char"/>
    <w:basedOn w:val="DefaultParagraphFont"/>
    <w:link w:val="Bulletlist"/>
    <w:uiPriority w:val="5"/>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0005C7"/>
    <w:rPr>
      <w:rFonts w:asciiTheme="minorHAnsi" w:hAnsiTheme="minorHAnsi"/>
      <w:color w:val="003087" w:themeColor="accent1"/>
      <w:u w:val="non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1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uiPriority w:val="20"/>
    <w:qFormat/>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15"/>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19"/>
    <w:rsid w:val="00240B6E"/>
    <w:rPr>
      <w:rFonts w:ascii="Arial" w:hAnsi="Arial" w:cs="Arial"/>
      <w:color w:val="602050"/>
      <w:sz w:val="24"/>
    </w:rPr>
  </w:style>
  <w:style w:type="paragraph" w:customStyle="1" w:styleId="NOTESpurple">
    <w:name w:val="NOTES purple"/>
    <w:basedOn w:val="Normal"/>
    <w:next w:val="Normal"/>
    <w:link w:val="NOTESpurpleChar"/>
    <w:uiPriority w:val="19"/>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AF7217"/>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olor w:val="425563" w:themeColor="accent6"/>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0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wp-content/uploads/2023/03/PRN00289-quality-and-outcomes-framework-guidance-for-2023-24.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wp-content/uploads/2023/06/nhs-long-term-workforce-plan-v1.1.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ture.nhs.uk/StaffExperienceandEngagement/view?objectID=300748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nahThornton\Downloads\Long%20document%20template%202.dotx" TargetMode="External"/></Relationship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1ea4b3-4126-4be6-8edc-3f43213922f3">
      <Terms xmlns="http://schemas.microsoft.com/office/infopath/2007/PartnerControls"/>
    </lcf76f155ced4ddcb4097134ff3c332f>
    <TaxCatchAll xmlns="a4b56b30-cacb-4d85-9f3f-ce2fbc39a7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A1EFB23884F24983DB5D3F6DBF7878" ma:contentTypeVersion="14" ma:contentTypeDescription="Create a new document." ma:contentTypeScope="" ma:versionID="ed123fdc0af399b1403c13ea5b9fb1fe">
  <xsd:schema xmlns:xsd="http://www.w3.org/2001/XMLSchema" xmlns:xs="http://www.w3.org/2001/XMLSchema" xmlns:p="http://schemas.microsoft.com/office/2006/metadata/properties" xmlns:ns2="f51ea4b3-4126-4be6-8edc-3f43213922f3" xmlns:ns3="a4b56b30-cacb-4d85-9f3f-ce2fbc39a750" targetNamespace="http://schemas.microsoft.com/office/2006/metadata/properties" ma:root="true" ma:fieldsID="a5fa71aefd0bb6c55e6edce1ed9d3f1a" ns2:_="" ns3:_="">
    <xsd:import namespace="f51ea4b3-4126-4be6-8edc-3f43213922f3"/>
    <xsd:import namespace="a4b56b30-cacb-4d85-9f3f-ce2fbc39a7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ea4b3-4126-4be6-8edc-3f4321392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b56b30-cacb-4d85-9f3f-ce2fbc39a7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3c058d2-b7e4-4a17-8100-fc37c086087e}" ma:internalName="TaxCatchAll" ma:showField="CatchAllData" ma:web="a4b56b30-cacb-4d85-9f3f-ce2fbc39a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purl.org/dc/terms/"/>
    <ds:schemaRef ds:uri="a4b56b30-cacb-4d85-9f3f-ce2fbc39a750"/>
    <ds:schemaRef ds:uri="f51ea4b3-4126-4be6-8edc-3f43213922f3"/>
    <ds:schemaRef ds:uri="http://purl.org/dc/elements/1.1/"/>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7CF3EA3E-BFEF-425E-9574-E7BDA9B3D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ea4b3-4126-4be6-8edc-3f43213922f3"/>
    <ds:schemaRef ds:uri="a4b56b30-cacb-4d85-9f3f-ce2fbc39a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Long document template 2</Template>
  <TotalTime>0</TotalTime>
  <Pages>8</Pages>
  <Words>2278</Words>
  <Characters>12988</Characters>
  <Application>Microsoft Office Word</Application>
  <DocSecurity>4</DocSecurity>
  <Lines>108</Lines>
  <Paragraphs>30</Paragraphs>
  <ScaleCrop>false</ScaleCrop>
  <Company>Health &amp; Social Care Information Centre</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Alannah Thornton</dc:creator>
  <cp:keywords/>
  <cp:lastModifiedBy>COOKE, Rachel (NHS BATH AND NORTH EAST SOMERSET, SWINDON AND WILTSHIRE ICB - 92G)</cp:lastModifiedBy>
  <cp:revision>2</cp:revision>
  <cp:lastPrinted>2016-07-14T17:27:00Z</cp:lastPrinted>
  <dcterms:created xsi:type="dcterms:W3CDTF">2023-07-14T09:38:00Z</dcterms:created>
  <dcterms:modified xsi:type="dcterms:W3CDTF">2023-07-14T09:38:00Z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0x010100C1A1EFB23884F24983DB5D3F6DBF7878</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ies>
</file>