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EB" w:rsidRPr="00C12C21" w:rsidRDefault="00D72201" w:rsidP="00D72201">
      <w:pPr>
        <w:jc w:val="center"/>
        <w:rPr>
          <w:b/>
          <w:sz w:val="28"/>
          <w:u w:val="single"/>
        </w:rPr>
      </w:pPr>
      <w:r w:rsidRPr="00C12C21">
        <w:rPr>
          <w:b/>
          <w:sz w:val="28"/>
          <w:u w:val="single"/>
        </w:rPr>
        <w:t>2023-2024 DES Contract Update for PCNs</w:t>
      </w:r>
    </w:p>
    <w:p w:rsidR="00C12C21" w:rsidRDefault="00C12C21" w:rsidP="00C12C21">
      <w:pPr>
        <w:pStyle w:val="NormalWeb"/>
        <w:shd w:val="clear" w:color="auto" w:fill="FFFFFF"/>
        <w:spacing w:before="0" w:before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Two new roles have been added to the additional roles reimbursement scheme (ARRS), under a series of changes introduced through the new GP contract.</w:t>
      </w:r>
    </w:p>
    <w:p w:rsidR="00C12C21" w:rsidRDefault="00C12C21" w:rsidP="00C12C21">
      <w:pPr>
        <w:pStyle w:val="NormalWeb"/>
        <w:shd w:val="clear" w:color="auto" w:fill="FFFFFF"/>
        <w:spacing w:before="0" w:before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NHS England has said it will add advanced clinical practitioner nurses to roles eligible for reimbursement as advanced practitioners, and apprentice physician a</w:t>
      </w:r>
      <w:r>
        <w:rPr>
          <w:rFonts w:ascii="Arial" w:hAnsi="Arial" w:cs="Arial"/>
          <w:color w:val="000000"/>
        </w:rPr>
        <w:t>ssociates to the ARRS from April 2023</w:t>
      </w:r>
      <w:r>
        <w:rPr>
          <w:rFonts w:ascii="Arial" w:hAnsi="Arial" w:cs="Arial"/>
          <w:color w:val="000000"/>
        </w:rPr>
        <w:t>.</w:t>
      </w:r>
    </w:p>
    <w:p w:rsidR="00C12C21" w:rsidRDefault="00C12C21" w:rsidP="00C12C21">
      <w:pPr>
        <w:pStyle w:val="NormalWeb"/>
        <w:shd w:val="clear" w:color="auto" w:fill="FFFFFF"/>
        <w:spacing w:before="0" w:before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PCNs with fewer than 99,999 patients will able to hire a third advanced practitioner and PCNs with lists greater than 100,000 will be able to hire six, double the current number.</w:t>
      </w:r>
    </w:p>
    <w:p w:rsidR="00C12C21" w:rsidRDefault="00C12C21" w:rsidP="00C12C21">
      <w:pPr>
        <w:pStyle w:val="NormalWeb"/>
        <w:shd w:val="clear" w:color="auto" w:fill="FFFFFF"/>
        <w:spacing w:before="0" w:before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And networks will be reimbursed for the time their first contact practitioners have spent out of practice training to become A</w:t>
      </w:r>
      <w:r>
        <w:rPr>
          <w:rFonts w:ascii="Arial" w:hAnsi="Arial" w:cs="Arial"/>
          <w:color w:val="000000"/>
        </w:rPr>
        <w:t xml:space="preserve">dvanced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ractitioner</w:t>
      </w:r>
      <w:r>
        <w:rPr>
          <w:rFonts w:ascii="Arial" w:hAnsi="Arial" w:cs="Arial"/>
          <w:color w:val="000000"/>
        </w:rPr>
        <w:t>s.</w:t>
      </w:r>
    </w:p>
    <w:p w:rsidR="00C12C21" w:rsidRDefault="00C12C21" w:rsidP="00C12C21">
      <w:pPr>
        <w:pStyle w:val="NormalWeb"/>
        <w:shd w:val="clear" w:color="auto" w:fill="FFFFFF"/>
        <w:spacing w:before="0" w:before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changes come as part of the </w:t>
      </w:r>
      <w:hyperlink r:id="rId7" w:history="1">
        <w:r>
          <w:rPr>
            <w:rStyle w:val="Hyperlink"/>
            <w:rFonts w:ascii="Arial" w:hAnsi="Arial" w:cs="Arial"/>
            <w:color w:val="0070BA"/>
          </w:rPr>
          <w:t>new GP contract</w:t>
        </w:r>
      </w:hyperlink>
      <w:r>
        <w:rPr>
          <w:rFonts w:ascii="Arial" w:hAnsi="Arial" w:cs="Arial"/>
          <w:color w:val="000000"/>
        </w:rPr>
        <w:t>, which focuses primarily on access to practices, but which promised no new funding.</w:t>
      </w:r>
    </w:p>
    <w:p w:rsidR="00C12C21" w:rsidRDefault="00C12C21" w:rsidP="00C12C21">
      <w:pPr>
        <w:pStyle w:val="NormalWeb"/>
        <w:shd w:val="clear" w:color="auto" w:fill="FFFFFF"/>
        <w:spacing w:before="0" w:before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Under the new contract, PCNs will see all caps removed for hiring mental health practitioners (MHPs). Practices were </w:t>
      </w:r>
      <w:hyperlink r:id="rId8" w:history="1">
        <w:r w:rsidRPr="00C12C21">
          <w:rPr>
            <w:rStyle w:val="Hyperlink"/>
            <w:rFonts w:ascii="Arial" w:hAnsi="Arial" w:cs="Arial"/>
            <w:color w:val="auto"/>
            <w:u w:val="none"/>
          </w:rPr>
          <w:t>previously only allowed to deploy two MHPs</w:t>
        </w:r>
      </w:hyperlink>
      <w:r w:rsidRPr="00C12C21">
        <w:rPr>
          <w:rFonts w:ascii="Arial" w:hAnsi="Arial" w:cs="Arial"/>
        </w:rPr>
        <w:t> </w:t>
      </w:r>
      <w:r>
        <w:rPr>
          <w:rFonts w:ascii="Arial" w:hAnsi="Arial" w:cs="Arial"/>
          <w:color w:val="000000"/>
        </w:rPr>
        <w:t xml:space="preserve">if they served less than 100,000 </w:t>
      </w:r>
      <w:proofErr w:type="gramStart"/>
      <w:r>
        <w:rPr>
          <w:rFonts w:ascii="Arial" w:hAnsi="Arial" w:cs="Arial"/>
          <w:color w:val="000000"/>
        </w:rPr>
        <w:t>patients,</w:t>
      </w:r>
      <w:proofErr w:type="gramEnd"/>
      <w:r>
        <w:rPr>
          <w:rFonts w:ascii="Arial" w:hAnsi="Arial" w:cs="Arial"/>
          <w:color w:val="000000"/>
        </w:rPr>
        <w:t xml:space="preserve"> or four if they served a larger population.</w:t>
      </w:r>
    </w:p>
    <w:p w:rsidR="00C12C21" w:rsidRDefault="00C12C21" w:rsidP="00C12C21">
      <w:pPr>
        <w:pStyle w:val="NormalWeb"/>
        <w:shd w:val="clear" w:color="auto" w:fill="FFFFFF"/>
        <w:spacing w:before="0" w:before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new contract has also amended the clinical pharmacist role description to clarify that they can be supervised by advanced practice pharmacists.</w:t>
      </w:r>
    </w:p>
    <w:p w:rsidR="00C12C21" w:rsidRDefault="00C12C21" w:rsidP="00C12C21">
      <w:pPr>
        <w:pStyle w:val="NormalWeb"/>
        <w:shd w:val="clear" w:color="auto" w:fill="FFFFFF"/>
        <w:spacing w:before="0" w:before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NHS England has also re-advised PCNs to offer ARRS staff permanent contracts ‘where appropriate’, as staff employed through the scheme are set to be considered part of the core GP cost base beyond 2023/24.</w:t>
      </w:r>
    </w:p>
    <w:p w:rsidR="00C12C21" w:rsidRPr="00D72201" w:rsidRDefault="00C12C21" w:rsidP="00C12C21">
      <w:pPr>
        <w:rPr>
          <w:b/>
          <w:u w:val="single"/>
        </w:rPr>
      </w:pPr>
    </w:p>
    <w:sectPr w:rsidR="00C12C21" w:rsidRPr="00D7220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14" w:rsidRDefault="00262D14" w:rsidP="00D72201">
      <w:pPr>
        <w:spacing w:after="0" w:line="240" w:lineRule="auto"/>
      </w:pPr>
      <w:r>
        <w:separator/>
      </w:r>
    </w:p>
  </w:endnote>
  <w:endnote w:type="continuationSeparator" w:id="0">
    <w:p w:rsidR="00262D14" w:rsidRDefault="00262D14" w:rsidP="00D7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14" w:rsidRDefault="00262D14" w:rsidP="00D72201">
      <w:pPr>
        <w:spacing w:after="0" w:line="240" w:lineRule="auto"/>
      </w:pPr>
      <w:r>
        <w:separator/>
      </w:r>
    </w:p>
  </w:footnote>
  <w:footnote w:type="continuationSeparator" w:id="0">
    <w:p w:rsidR="00262D14" w:rsidRDefault="00262D14" w:rsidP="00D7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01" w:rsidRDefault="00D72201" w:rsidP="00D7220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1027826" wp14:editId="16C827C5">
          <wp:extent cx="2997641" cy="866947"/>
          <wp:effectExtent l="0" t="0" r="0" b="9525"/>
          <wp:docPr id="1" name="Picture 1" descr="Home - Coventry &amp; Warwickshire Training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Coventry &amp; Warwickshire Training H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138" cy="86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01"/>
    <w:rsid w:val="00262D14"/>
    <w:rsid w:val="00812A64"/>
    <w:rsid w:val="00C12C21"/>
    <w:rsid w:val="00D72201"/>
    <w:rsid w:val="00F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201"/>
  </w:style>
  <w:style w:type="paragraph" w:styleId="Footer">
    <w:name w:val="footer"/>
    <w:basedOn w:val="Normal"/>
    <w:link w:val="FooterChar"/>
    <w:uiPriority w:val="99"/>
    <w:unhideWhenUsed/>
    <w:rsid w:val="00D72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201"/>
  </w:style>
  <w:style w:type="paragraph" w:styleId="BalloonText">
    <w:name w:val="Balloon Text"/>
    <w:basedOn w:val="Normal"/>
    <w:link w:val="BalloonTextChar"/>
    <w:uiPriority w:val="99"/>
    <w:semiHidden/>
    <w:unhideWhenUsed/>
    <w:rsid w:val="00D7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2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12C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201"/>
  </w:style>
  <w:style w:type="paragraph" w:styleId="Footer">
    <w:name w:val="footer"/>
    <w:basedOn w:val="Normal"/>
    <w:link w:val="FooterChar"/>
    <w:uiPriority w:val="99"/>
    <w:unhideWhenUsed/>
    <w:rsid w:val="00D72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201"/>
  </w:style>
  <w:style w:type="paragraph" w:styleId="BalloonText">
    <w:name w:val="Balloon Text"/>
    <w:basedOn w:val="Normal"/>
    <w:link w:val="BalloonTextChar"/>
    <w:uiPriority w:val="99"/>
    <w:semiHidden/>
    <w:unhideWhenUsed/>
    <w:rsid w:val="00D7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2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12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lsetoday.co.uk/news/pulse-pcn/pcns-can-deploy-double-number-of-mental-health-practition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lsetoday.co.uk/news/breaking-news/nhs-england-imposes-gp-contract-with-focus-on-acces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Edward (RKB) Advanced Practice Physiotherapist</dc:creator>
  <cp:lastModifiedBy>Baker Edward (RKB) Advanced Practice Physiotherapist</cp:lastModifiedBy>
  <cp:revision>3</cp:revision>
  <dcterms:created xsi:type="dcterms:W3CDTF">2023-04-12T15:09:00Z</dcterms:created>
  <dcterms:modified xsi:type="dcterms:W3CDTF">2023-04-12T15:23:00Z</dcterms:modified>
</cp:coreProperties>
</file>